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9D" w:rsidRDefault="00FB669D">
      <w:pPr>
        <w:jc w:val="center"/>
        <w:rPr>
          <w:rFonts w:ascii="宋体" w:eastAsia="宋体" w:hAnsi="宋体"/>
          <w:b/>
          <w:bCs/>
          <w:sz w:val="36"/>
          <w:szCs w:val="44"/>
        </w:rPr>
      </w:pPr>
      <w:r>
        <w:rPr>
          <w:rFonts w:ascii="宋体" w:eastAsia="宋体" w:hAnsi="宋体" w:hint="eastAsia"/>
          <w:b/>
          <w:bCs/>
          <w:sz w:val="36"/>
          <w:szCs w:val="44"/>
        </w:rPr>
        <w:t>宿迁学院图书馆防盗仪采购公开招标文件</w:t>
      </w:r>
    </w:p>
    <w:p w:rsidR="00FB669D" w:rsidRDefault="00FB669D">
      <w:pPr>
        <w:spacing w:line="440" w:lineRule="exact"/>
        <w:ind w:firstLineChars="200" w:firstLine="482"/>
        <w:jc w:val="left"/>
        <w:rPr>
          <w:rFonts w:ascii="宋体" w:eastAsia="宋体" w:hAnsi="宋体" w:cs="宋体"/>
          <w:b/>
          <w:sz w:val="24"/>
          <w:szCs w:val="24"/>
        </w:rPr>
      </w:pPr>
      <w:r>
        <w:rPr>
          <w:rFonts w:ascii="宋体" w:eastAsia="宋体" w:hAnsi="宋体" w:cs="宋体" w:hint="eastAsia"/>
          <w:b/>
          <w:bCs/>
          <w:sz w:val="24"/>
          <w:szCs w:val="24"/>
        </w:rPr>
        <w:t>一、招标人：</w:t>
      </w:r>
      <w:r>
        <w:rPr>
          <w:rFonts w:ascii="宋体" w:eastAsia="宋体" w:hAnsi="宋体" w:cs="宋体" w:hint="eastAsia"/>
          <w:b/>
          <w:sz w:val="24"/>
          <w:szCs w:val="24"/>
        </w:rPr>
        <w:t>宿迁学院</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地址：江苏省宿迁市黄河南路</w:t>
      </w:r>
      <w:r>
        <w:rPr>
          <w:rFonts w:ascii="宋体" w:eastAsia="宋体" w:hAnsi="宋体" w:cs="宋体"/>
          <w:sz w:val="24"/>
          <w:szCs w:val="24"/>
        </w:rPr>
        <w:t>399</w:t>
      </w:r>
      <w:r>
        <w:rPr>
          <w:rFonts w:ascii="宋体" w:eastAsia="宋体" w:hAnsi="宋体" w:cs="宋体" w:hint="eastAsia"/>
          <w:sz w:val="24"/>
          <w:szCs w:val="24"/>
        </w:rPr>
        <w:t>号</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邮编：</w:t>
      </w:r>
      <w:r>
        <w:rPr>
          <w:rFonts w:ascii="宋体" w:eastAsia="宋体" w:hAnsi="宋体" w:cs="宋体"/>
          <w:sz w:val="24"/>
          <w:szCs w:val="24"/>
        </w:rPr>
        <w:t>223800</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开户银行：宿迁市工商银行徐淮路分理处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帐号：</w:t>
      </w:r>
      <w:r>
        <w:rPr>
          <w:rFonts w:ascii="宋体" w:eastAsia="宋体" w:hAnsi="宋体" w:cs="宋体"/>
          <w:sz w:val="24"/>
          <w:szCs w:val="24"/>
        </w:rPr>
        <w:t>1116030509300003519</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联系人：朱老师</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sz w:val="24"/>
          <w:szCs w:val="24"/>
        </w:rPr>
        <w:t xml:space="preserve">0527—84201696      </w:t>
      </w:r>
      <w:r>
        <w:rPr>
          <w:rFonts w:ascii="宋体" w:eastAsia="宋体" w:hAnsi="宋体" w:cs="宋体" w:hint="eastAsia"/>
          <w:sz w:val="24"/>
          <w:szCs w:val="24"/>
        </w:rPr>
        <w:t>项目负责人：曹意</w:t>
      </w:r>
      <w:r>
        <w:rPr>
          <w:rFonts w:ascii="宋体" w:eastAsia="宋体" w:hAnsi="宋体" w:cs="宋体"/>
          <w:sz w:val="24"/>
          <w:szCs w:val="24"/>
        </w:rPr>
        <w:t>0527-84204013</w:t>
      </w: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二、招标内容：</w:t>
      </w:r>
    </w:p>
    <w:p w:rsidR="00FB669D" w:rsidRDefault="00FB669D">
      <w:pPr>
        <w:pStyle w:val="PlainText"/>
        <w:spacing w:line="440" w:lineRule="exact"/>
        <w:ind w:firstLineChars="200" w:firstLine="480"/>
        <w:jc w:val="left"/>
        <w:rPr>
          <w:rFonts w:eastAsia="宋体" w:hAnsi="宋体" w:cs="宋体"/>
          <w:bCs/>
          <w:sz w:val="24"/>
          <w:szCs w:val="24"/>
          <w:vertAlign w:val="subscript"/>
        </w:rPr>
      </w:pPr>
      <w:r>
        <w:rPr>
          <w:rFonts w:eastAsia="宋体" w:hAnsi="宋体" w:cs="宋体" w:hint="eastAsia"/>
          <w:sz w:val="24"/>
          <w:szCs w:val="24"/>
        </w:rPr>
        <w:t>三通道智能图书监测</w:t>
      </w:r>
      <w:r>
        <w:rPr>
          <w:rFonts w:eastAsia="宋体" w:hAnsi="宋体" w:cs="宋体"/>
          <w:sz w:val="24"/>
          <w:szCs w:val="24"/>
        </w:rPr>
        <w:t>(</w:t>
      </w:r>
      <w:r>
        <w:rPr>
          <w:rFonts w:eastAsia="宋体" w:hAnsi="宋体" w:cs="宋体" w:hint="eastAsia"/>
          <w:sz w:val="24"/>
          <w:szCs w:val="24"/>
        </w:rPr>
        <w:t>防盗</w:t>
      </w:r>
      <w:r>
        <w:rPr>
          <w:rFonts w:eastAsia="宋体" w:hAnsi="宋体" w:cs="宋体"/>
          <w:sz w:val="24"/>
          <w:szCs w:val="24"/>
        </w:rPr>
        <w:t>)</w:t>
      </w:r>
      <w:r>
        <w:rPr>
          <w:rFonts w:eastAsia="宋体" w:hAnsi="宋体" w:cs="宋体" w:hint="eastAsia"/>
          <w:sz w:val="24"/>
          <w:szCs w:val="24"/>
        </w:rPr>
        <w:t>仪，具体配置、数量及要求等参见附件一。</w:t>
      </w: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sz w:val="24"/>
          <w:szCs w:val="24"/>
        </w:rPr>
        <w:t>三、</w:t>
      </w:r>
      <w:r>
        <w:rPr>
          <w:rFonts w:ascii="宋体" w:eastAsia="宋体" w:hAnsi="宋体" w:cs="宋体" w:hint="eastAsia"/>
          <w:b/>
          <w:bCs/>
          <w:sz w:val="24"/>
          <w:szCs w:val="24"/>
        </w:rPr>
        <w:t>投标须知</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凡参加投标的单位或全权代理，必须是具有独立法人资格的注册资金达</w:t>
      </w:r>
      <w:r>
        <w:rPr>
          <w:rFonts w:ascii="宋体" w:eastAsia="宋体" w:hAnsi="宋体" w:cs="宋体"/>
          <w:sz w:val="24"/>
          <w:szCs w:val="24"/>
        </w:rPr>
        <w:t>100</w:t>
      </w:r>
      <w:r>
        <w:rPr>
          <w:rFonts w:ascii="宋体" w:eastAsia="宋体" w:hAnsi="宋体" w:cs="宋体" w:hint="eastAsia"/>
          <w:sz w:val="24"/>
          <w:szCs w:val="24"/>
        </w:rPr>
        <w:t>万元的经济实体。</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参加投标的单位或代理应认真阅读招标文件同时，并填写投标函（投标函格式请参照附件二</w:t>
      </w:r>
      <w:r>
        <w:rPr>
          <w:rFonts w:ascii="宋体" w:eastAsia="宋体" w:hAnsi="宋体" w:cs="宋体"/>
          <w:sz w:val="24"/>
          <w:szCs w:val="24"/>
        </w:rPr>
        <w:t>),</w:t>
      </w:r>
      <w:r>
        <w:rPr>
          <w:rFonts w:ascii="宋体" w:eastAsia="宋体" w:hAnsi="宋体" w:cs="宋体" w:hint="eastAsia"/>
          <w:sz w:val="24"/>
          <w:szCs w:val="24"/>
        </w:rPr>
        <w:t>按本文件第七条提供相关资料并加盖投标单位公章。</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bCs/>
          <w:sz w:val="24"/>
          <w:szCs w:val="24"/>
        </w:rPr>
        <w:t>基本要求：</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）所提供的标的物质量、性能必须符合国家和行业的有关规定和标准，并确保为优良产品。（</w:t>
      </w:r>
      <w:r>
        <w:rPr>
          <w:rFonts w:ascii="宋体" w:eastAsia="宋体" w:hAnsi="宋体" w:cs="宋体"/>
          <w:sz w:val="24"/>
          <w:szCs w:val="24"/>
        </w:rPr>
        <w:t>2</w:t>
      </w:r>
      <w:r>
        <w:rPr>
          <w:rFonts w:ascii="宋体" w:eastAsia="宋体" w:hAnsi="宋体" w:cs="宋体" w:hint="eastAsia"/>
          <w:sz w:val="24"/>
          <w:szCs w:val="24"/>
        </w:rPr>
        <w:t>）投标单位应提供产品的验收规范和标准等详细技术资料。（</w:t>
      </w:r>
      <w:r>
        <w:rPr>
          <w:rFonts w:ascii="宋体" w:eastAsia="宋体" w:hAnsi="宋体" w:cs="宋体"/>
          <w:sz w:val="24"/>
          <w:szCs w:val="24"/>
        </w:rPr>
        <w:t>3</w:t>
      </w:r>
      <w:r>
        <w:rPr>
          <w:rFonts w:ascii="宋体" w:eastAsia="宋体" w:hAnsi="宋体" w:cs="宋体" w:hint="eastAsia"/>
          <w:sz w:val="24"/>
          <w:szCs w:val="24"/>
        </w:rPr>
        <w:t>）各投标单位根据招标文件中所提出标的物的功能和技术要求，提供相关的质量检测报告。</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bCs/>
          <w:sz w:val="24"/>
          <w:szCs w:val="24"/>
        </w:rPr>
        <w:t>售后服务要求：（</w:t>
      </w:r>
      <w:r>
        <w:rPr>
          <w:rFonts w:ascii="宋体" w:eastAsia="宋体" w:hAnsi="宋体" w:cs="宋体"/>
          <w:bCs/>
          <w:sz w:val="24"/>
          <w:szCs w:val="24"/>
        </w:rPr>
        <w:t>1</w:t>
      </w:r>
      <w:r>
        <w:rPr>
          <w:rFonts w:ascii="宋体" w:eastAsia="宋体" w:hAnsi="宋体" w:cs="宋体" w:hint="eastAsia"/>
          <w:bCs/>
          <w:sz w:val="24"/>
          <w:szCs w:val="24"/>
        </w:rPr>
        <w:t>）现场调试并给操作人员进行专业培训，（</w:t>
      </w:r>
      <w:r>
        <w:rPr>
          <w:rFonts w:ascii="宋体" w:eastAsia="宋体" w:hAnsi="宋体" w:cs="宋体"/>
          <w:bCs/>
          <w:sz w:val="24"/>
          <w:szCs w:val="24"/>
        </w:rPr>
        <w:t>2</w:t>
      </w:r>
      <w:r>
        <w:rPr>
          <w:rFonts w:ascii="宋体" w:eastAsia="宋体" w:hAnsi="宋体" w:cs="宋体" w:hint="eastAsia"/>
          <w:bCs/>
          <w:sz w:val="24"/>
          <w:szCs w:val="24"/>
        </w:rPr>
        <w:t>）定期免费设备维护</w:t>
      </w:r>
      <w:r>
        <w:rPr>
          <w:rFonts w:ascii="宋体" w:eastAsia="宋体" w:hAnsi="宋体" w:cs="宋体" w:hint="eastAsia"/>
          <w:spacing w:val="10"/>
          <w:sz w:val="24"/>
          <w:szCs w:val="24"/>
        </w:rPr>
        <w:t>，</w:t>
      </w: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w:t>
      </w:r>
      <w:r w:rsidRPr="00B35131">
        <w:rPr>
          <w:rFonts w:ascii="宋体" w:eastAsia="宋体" w:hAnsi="宋体" w:cs="宋体" w:hint="eastAsia"/>
          <w:bCs/>
          <w:sz w:val="24"/>
          <w:szCs w:val="24"/>
        </w:rPr>
        <w:t>提供三年质保</w:t>
      </w:r>
      <w:r>
        <w:rPr>
          <w:rFonts w:ascii="宋体" w:eastAsia="宋体" w:hAnsi="宋体" w:cs="宋体" w:hint="eastAsia"/>
          <w:bCs/>
          <w:sz w:val="24"/>
          <w:szCs w:val="24"/>
        </w:rPr>
        <w:t>。</w:t>
      </w:r>
    </w:p>
    <w:p w:rsidR="00FB669D" w:rsidRDefault="00FB669D">
      <w:pPr>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四、招标文件资料费以及投标保证金</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投标单位在递交投标文件前必须交纳资料费</w:t>
      </w:r>
      <w:r>
        <w:rPr>
          <w:rFonts w:ascii="宋体" w:eastAsia="宋体" w:hAnsi="宋体" w:cs="宋体"/>
          <w:sz w:val="24"/>
          <w:szCs w:val="24"/>
        </w:rPr>
        <w:t>100</w:t>
      </w:r>
      <w:r>
        <w:rPr>
          <w:rFonts w:ascii="宋体" w:eastAsia="宋体" w:hAnsi="宋体" w:cs="宋体" w:hint="eastAsia"/>
          <w:sz w:val="24"/>
          <w:szCs w:val="24"/>
        </w:rPr>
        <w:t>元及投标保证金</w:t>
      </w:r>
      <w:r>
        <w:rPr>
          <w:rFonts w:ascii="宋体" w:eastAsia="宋体" w:hAnsi="宋体" w:cs="宋体"/>
          <w:sz w:val="24"/>
          <w:szCs w:val="24"/>
        </w:rPr>
        <w:t>3000</w:t>
      </w:r>
      <w:r>
        <w:rPr>
          <w:rFonts w:ascii="宋体" w:eastAsia="宋体" w:hAnsi="宋体" w:cs="宋体" w:hint="eastAsia"/>
          <w:sz w:val="24"/>
          <w:szCs w:val="24"/>
        </w:rPr>
        <w:t>元。资料费不退。中标的，投标保证金自动转为履约保证金；未中标的，投标保证金在本次投标活动结束后予以无息退还。但出现下列情况之一的，投标（履约）保证金将不予退还：</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在截止日期后送交投标文件的；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中标而不与我院签订合同的；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中标后未履行标书规定全部义务的；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签订合同后擅自转包他人的；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发现串标的。</w:t>
      </w:r>
    </w:p>
    <w:p w:rsidR="00FB669D" w:rsidRDefault="00FB669D">
      <w:pPr>
        <w:spacing w:line="440" w:lineRule="exact"/>
        <w:ind w:firstLineChars="200" w:firstLine="482"/>
        <w:jc w:val="left"/>
        <w:rPr>
          <w:rFonts w:ascii="宋体" w:eastAsia="宋体" w:hAnsi="宋体" w:cs="宋体"/>
          <w:b/>
          <w:sz w:val="24"/>
          <w:szCs w:val="24"/>
        </w:rPr>
      </w:pPr>
      <w:r>
        <w:rPr>
          <w:rFonts w:ascii="宋体" w:eastAsia="宋体" w:hAnsi="宋体" w:cs="宋体" w:hint="eastAsia"/>
          <w:b/>
          <w:bCs/>
          <w:sz w:val="24"/>
          <w:szCs w:val="24"/>
        </w:rPr>
        <w:t>五、</w:t>
      </w:r>
      <w:r>
        <w:rPr>
          <w:rFonts w:ascii="宋体" w:eastAsia="宋体" w:hAnsi="宋体" w:cs="宋体" w:hint="eastAsia"/>
          <w:b/>
          <w:sz w:val="24"/>
          <w:szCs w:val="24"/>
        </w:rPr>
        <w:t>投标内容及要求</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投标单位必须按照招标文件所规定的内容及要求进行投标。</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报价书：报价书的格式请参照附件三“开标一览表”。报价应包含标的物的安装（招标方只提供一个墙壁控制电源）、布线、调试、技术培训、运输、卸力、必不可少易损备件、专用工具等，直到验收合格所发生的一切费用及使用包修期内免费维修的费用。报价时应依据标的物要求自行报价，漏项自负，有分类小计以及总合计报价，各项表达要清楚。</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时间：所有标的物自合同签定到设备送达所需时间，以及安装调试需用时间。</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投标文件应字迹清晰、内容齐全、表达准确，不应有涂改。若有修改，修改处应加盖法人印章。</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5.</w:t>
      </w:r>
      <w:r>
        <w:rPr>
          <w:rFonts w:ascii="宋体" w:eastAsia="宋体" w:hAnsi="宋体" w:cs="宋体" w:hint="eastAsia"/>
          <w:color w:val="000000"/>
          <w:sz w:val="24"/>
          <w:szCs w:val="24"/>
        </w:rPr>
        <w:t>提供必要的技术参数偏离表。</w:t>
      </w:r>
    </w:p>
    <w:p w:rsidR="00FB669D" w:rsidRDefault="00FB669D">
      <w:pPr>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六、投标文件的递交及资质等有关证件审查</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投标文件正本与副本一式二份，密封并在封签处加盖投标单位印章。</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投标文件封面上应注明：（</w:t>
      </w:r>
      <w:r>
        <w:rPr>
          <w:rFonts w:ascii="宋体" w:eastAsia="宋体" w:hAnsi="宋体" w:cs="宋体"/>
          <w:sz w:val="24"/>
          <w:szCs w:val="24"/>
        </w:rPr>
        <w:t>1</w:t>
      </w:r>
      <w:r>
        <w:rPr>
          <w:rFonts w:ascii="宋体" w:eastAsia="宋体" w:hAnsi="宋体" w:cs="宋体" w:hint="eastAsia"/>
          <w:sz w:val="24"/>
          <w:szCs w:val="24"/>
        </w:rPr>
        <w:t>）招标单位名称。（</w:t>
      </w:r>
      <w:r>
        <w:rPr>
          <w:rFonts w:ascii="宋体" w:eastAsia="宋体" w:hAnsi="宋体" w:cs="宋体"/>
          <w:sz w:val="24"/>
          <w:szCs w:val="24"/>
        </w:rPr>
        <w:t>2</w:t>
      </w:r>
      <w:r>
        <w:rPr>
          <w:rFonts w:ascii="宋体" w:eastAsia="宋体" w:hAnsi="宋体" w:cs="宋体" w:hint="eastAsia"/>
          <w:sz w:val="24"/>
          <w:szCs w:val="24"/>
        </w:rPr>
        <w:t>）投标单位名称。（</w:t>
      </w:r>
      <w:r>
        <w:rPr>
          <w:rFonts w:ascii="宋体" w:eastAsia="宋体" w:hAnsi="宋体" w:cs="宋体"/>
          <w:sz w:val="24"/>
          <w:szCs w:val="24"/>
        </w:rPr>
        <w:t>3</w:t>
      </w:r>
      <w:r>
        <w:rPr>
          <w:rFonts w:ascii="宋体" w:eastAsia="宋体" w:hAnsi="宋体" w:cs="宋体" w:hint="eastAsia"/>
          <w:sz w:val="24"/>
          <w:szCs w:val="24"/>
        </w:rPr>
        <w:t>）投标项目。</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有下列情况之一，其投标文件视为无效。</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）投标文件未按规定密封的；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）投标文件未盖单位公章或没有授权人签字的；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）投标文件未按规定要求、格式编写或字迹模糊、难以辩认的；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）投标文件逾期送达的；</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）未按规定范围设计投标文件；</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）投标文件的内容弄虚作假的；</w:t>
      </w:r>
      <w:bookmarkStart w:id="0" w:name="_GoBack"/>
      <w:bookmarkEnd w:id="0"/>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）未交纳投标保证金的。</w:t>
      </w:r>
    </w:p>
    <w:p w:rsidR="00FB669D" w:rsidRDefault="00FB669D">
      <w:pPr>
        <w:spacing w:line="440" w:lineRule="exact"/>
        <w:ind w:firstLineChars="200" w:firstLine="482"/>
        <w:jc w:val="left"/>
        <w:rPr>
          <w:rFonts w:ascii="宋体" w:eastAsia="宋体" w:hAnsi="宋体" w:cs="宋体"/>
          <w:bCs/>
          <w:sz w:val="24"/>
          <w:szCs w:val="24"/>
        </w:rPr>
      </w:pPr>
      <w:r>
        <w:rPr>
          <w:rFonts w:ascii="宋体" w:eastAsia="宋体" w:hAnsi="宋体" w:cs="宋体" w:hint="eastAsia"/>
          <w:b/>
          <w:sz w:val="24"/>
          <w:szCs w:val="24"/>
        </w:rPr>
        <w:t>七、</w:t>
      </w:r>
      <w:r>
        <w:rPr>
          <w:rFonts w:ascii="宋体" w:eastAsia="宋体" w:hAnsi="宋体" w:cs="宋体" w:hint="eastAsia"/>
          <w:b/>
          <w:bCs/>
          <w:sz w:val="24"/>
          <w:szCs w:val="24"/>
        </w:rPr>
        <w:t>定标原则：</w:t>
      </w:r>
      <w:r>
        <w:rPr>
          <w:rFonts w:ascii="宋体" w:eastAsia="宋体" w:hAnsi="宋体" w:cs="宋体" w:hint="eastAsia"/>
          <w:bCs/>
          <w:sz w:val="24"/>
          <w:szCs w:val="24"/>
        </w:rPr>
        <w:t>符合招标文件要求的，经评审合格，合理投标价中标。最高控制价</w:t>
      </w:r>
      <w:r>
        <w:rPr>
          <w:rFonts w:ascii="宋体" w:eastAsia="宋体" w:hAnsi="宋体" w:cs="宋体"/>
          <w:bCs/>
          <w:sz w:val="24"/>
          <w:szCs w:val="24"/>
        </w:rPr>
        <w:t>7</w:t>
      </w:r>
      <w:r>
        <w:rPr>
          <w:rFonts w:ascii="宋体" w:eastAsia="宋体" w:hAnsi="宋体" w:cs="宋体" w:hint="eastAsia"/>
          <w:bCs/>
          <w:sz w:val="24"/>
          <w:szCs w:val="24"/>
        </w:rPr>
        <w:t>万元。</w:t>
      </w:r>
    </w:p>
    <w:p w:rsidR="00FB669D" w:rsidRDefault="00FB669D">
      <w:pPr>
        <w:spacing w:line="440" w:lineRule="exact"/>
        <w:ind w:firstLineChars="200" w:firstLine="480"/>
        <w:jc w:val="left"/>
        <w:rPr>
          <w:rFonts w:ascii="宋体" w:eastAsia="宋体" w:hAnsi="宋体" w:cs="宋体"/>
          <w:color w:val="000000"/>
          <w:sz w:val="24"/>
          <w:szCs w:val="24"/>
        </w:rPr>
      </w:pPr>
      <w:bookmarkStart w:id="1" w:name="_Toc466106025"/>
      <w:bookmarkStart w:id="2" w:name="_Toc358457615"/>
      <w:r>
        <w:rPr>
          <w:rFonts w:ascii="宋体" w:eastAsia="宋体" w:hAnsi="宋体" w:cs="宋体" w:hint="eastAsia"/>
          <w:color w:val="000000"/>
          <w:sz w:val="24"/>
          <w:szCs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宋体" w:eastAsia="宋体" w:hAnsi="宋体" w:cs="宋体" w:hint="eastAsia"/>
          <w:bCs/>
          <w:sz w:val="24"/>
          <w:szCs w:val="24"/>
        </w:rPr>
        <w:t>可视投标情况分标段中标。</w:t>
      </w:r>
    </w:p>
    <w:p w:rsidR="00FB669D" w:rsidRDefault="00FB669D">
      <w:pPr>
        <w:spacing w:line="440" w:lineRule="exact"/>
        <w:ind w:firstLineChars="200" w:firstLine="480"/>
        <w:jc w:val="left"/>
        <w:rPr>
          <w:rFonts w:ascii="宋体" w:eastAsia="宋体" w:hAnsi="宋体" w:cs="宋体"/>
          <w:color w:val="000000"/>
          <w:sz w:val="24"/>
          <w:szCs w:val="24"/>
        </w:rPr>
      </w:pPr>
    </w:p>
    <w:p w:rsidR="00FB669D" w:rsidRDefault="00FB669D">
      <w:pPr>
        <w:spacing w:line="440" w:lineRule="exact"/>
        <w:ind w:firstLineChars="200" w:firstLine="480"/>
        <w:jc w:val="left"/>
        <w:rPr>
          <w:rFonts w:ascii="宋体" w:eastAsia="宋体" w:hAnsi="宋体" w:cs="宋体"/>
          <w:color w:val="000000"/>
          <w:sz w:val="24"/>
          <w:szCs w:val="24"/>
        </w:rPr>
      </w:pP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评审标准</w:t>
      </w:r>
      <w:bookmarkEnd w:id="1"/>
      <w:bookmarkEnd w:id="2"/>
      <w:r>
        <w:rPr>
          <w:rFonts w:ascii="宋体" w:eastAsia="宋体" w:hAnsi="宋体" w:cs="宋体" w:hint="eastAsia"/>
          <w:color w:val="000000"/>
          <w:sz w:val="24"/>
          <w:szCs w:val="24"/>
        </w:rPr>
        <w:t>：以下有一项不符合评审标准的，即作无效标处理。</w:t>
      </w: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288"/>
        <w:gridCol w:w="7172"/>
      </w:tblGrid>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评审因素</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评审标准</w:t>
            </w:r>
          </w:p>
        </w:tc>
      </w:tr>
      <w:tr w:rsidR="00FB669D">
        <w:trPr>
          <w:trHeight w:val="425"/>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投标人名称</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与营业执照、资质证书一致，并已经缴纳投标保证金</w:t>
            </w:r>
          </w:p>
        </w:tc>
      </w:tr>
      <w:tr w:rsidR="00FB669D">
        <w:trPr>
          <w:trHeight w:val="417"/>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标书密封</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要求密封，并在封签处加盖投标单位印章</w:t>
            </w:r>
          </w:p>
        </w:tc>
      </w:tr>
      <w:tr w:rsidR="00FB669D">
        <w:trPr>
          <w:trHeight w:val="423"/>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投标函及授权</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有法定代表人及被授权人签字（或盖章）并加盖单位公章（见附件二）</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授权委托人社保</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授权委托人必须为本单位人员，且在投标时提供投标前</w:t>
            </w:r>
            <w:r>
              <w:rPr>
                <w:rFonts w:ascii="宋体" w:eastAsia="宋体" w:hAnsi="宋体" w:cs="宋体"/>
                <w:color w:val="000000"/>
                <w:sz w:val="24"/>
                <w:szCs w:val="24"/>
              </w:rPr>
              <w:t>6</w:t>
            </w:r>
            <w:r>
              <w:rPr>
                <w:rFonts w:ascii="宋体" w:eastAsia="宋体" w:hAnsi="宋体" w:cs="宋体" w:hint="eastAsia"/>
                <w:color w:val="000000"/>
                <w:sz w:val="24"/>
                <w:szCs w:val="24"/>
              </w:rPr>
              <w:t>个月内本单位为其办理的任意一个月养老保险缴纳证明（以保险部门出具的为准）。</w:t>
            </w:r>
          </w:p>
        </w:tc>
      </w:tr>
      <w:tr w:rsidR="00FB669D">
        <w:trPr>
          <w:trHeight w:val="299"/>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营业执照</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具备有效的营业执照，经营范围包含标的或与标的相关</w:t>
            </w:r>
          </w:p>
        </w:tc>
      </w:tr>
      <w:tr w:rsidR="00FB669D">
        <w:trPr>
          <w:trHeight w:val="335"/>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企业资质</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至少有一个与标的相关的资质（若国家没有相关资质的，看营业执照）</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业绩要求</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无</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报价</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关键参数★</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必须提供“技术偏差表”。投标产品的关键技术参数★不符合标书要求</w:t>
            </w:r>
            <w:r>
              <w:rPr>
                <w:rFonts w:ascii="宋体" w:eastAsia="宋体" w:hAnsi="宋体" w:cs="宋体"/>
                <w:color w:val="000000"/>
                <w:sz w:val="24"/>
                <w:szCs w:val="24"/>
              </w:rPr>
              <w:t>,</w:t>
            </w:r>
            <w:r>
              <w:rPr>
                <w:rFonts w:ascii="宋体" w:eastAsia="宋体" w:hAnsi="宋体" w:cs="宋体" w:hint="eastAsia"/>
                <w:color w:val="000000"/>
                <w:sz w:val="24"/>
                <w:szCs w:val="24"/>
              </w:rPr>
              <w:t>或缺少必要功能的，作无效标处理。</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hint="eastAsia"/>
                <w:color w:val="000000"/>
                <w:sz w:val="24"/>
                <w:szCs w:val="24"/>
              </w:rPr>
              <w:t>有效标不足三家</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FB669D">
        <w:trPr>
          <w:trHeight w:val="510"/>
        </w:trPr>
        <w:tc>
          <w:tcPr>
            <w:tcW w:w="1288" w:type="dxa"/>
            <w:tcBorders>
              <w:top w:val="single" w:sz="4" w:space="0" w:color="auto"/>
              <w:bottom w:val="single" w:sz="4" w:space="0" w:color="auto"/>
              <w:right w:val="single" w:sz="4" w:space="0" w:color="auto"/>
            </w:tcBorders>
            <w:vAlign w:val="center"/>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其他</w:t>
            </w:r>
          </w:p>
        </w:tc>
        <w:tc>
          <w:tcPr>
            <w:tcW w:w="7172" w:type="dxa"/>
            <w:tcBorders>
              <w:top w:val="single" w:sz="4" w:space="0" w:color="auto"/>
              <w:left w:val="single" w:sz="4" w:space="0" w:color="auto"/>
              <w:bottom w:val="single" w:sz="4" w:space="0" w:color="auto"/>
            </w:tcBorders>
            <w:vAlign w:val="center"/>
          </w:tcPr>
          <w:p w:rsidR="00FB669D" w:rsidRDefault="00FB669D">
            <w:pPr>
              <w:spacing w:line="440" w:lineRule="exact"/>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超过学院预算的；</w:t>
            </w:r>
            <w:r>
              <w:rPr>
                <w:rFonts w:ascii="宋体" w:eastAsia="宋体" w:hAnsi="宋体" w:cs="宋体"/>
                <w:kern w:val="0"/>
                <w:sz w:val="24"/>
                <w:szCs w:val="24"/>
              </w:rPr>
              <w:t>2.</w:t>
            </w:r>
            <w:r>
              <w:rPr>
                <w:rFonts w:ascii="宋体" w:eastAsia="宋体" w:hAnsi="宋体" w:cs="宋体" w:hint="eastAsia"/>
                <w:kern w:val="0"/>
                <w:sz w:val="24"/>
                <w:szCs w:val="24"/>
              </w:rPr>
              <w:t>经评委会分析，充分证据证明投标人围标的或内容弄虚作假的；</w:t>
            </w:r>
            <w:r>
              <w:rPr>
                <w:rFonts w:ascii="宋体" w:eastAsia="宋体" w:hAnsi="宋体" w:cs="宋体"/>
                <w:kern w:val="0"/>
                <w:sz w:val="24"/>
                <w:szCs w:val="24"/>
              </w:rPr>
              <w:t>3.</w:t>
            </w:r>
            <w:r>
              <w:rPr>
                <w:rFonts w:ascii="宋体" w:eastAsia="宋体" w:hAnsi="宋体" w:cs="宋体" w:hint="eastAsia"/>
                <w:kern w:val="0"/>
                <w:sz w:val="24"/>
                <w:szCs w:val="24"/>
              </w:rPr>
              <w:t>学院原来的项目中，主办部门书面表示投标单位合同执行不到位的；</w:t>
            </w:r>
            <w:r>
              <w:rPr>
                <w:rFonts w:ascii="宋体" w:eastAsia="宋体" w:hAnsi="宋体" w:cs="宋体"/>
                <w:kern w:val="0"/>
                <w:sz w:val="24"/>
                <w:szCs w:val="24"/>
              </w:rPr>
              <w:t>4.</w:t>
            </w:r>
            <w:r>
              <w:rPr>
                <w:rFonts w:ascii="宋体" w:eastAsia="宋体" w:hAnsi="宋体" w:cs="宋体" w:hint="eastAsia"/>
                <w:kern w:val="0"/>
                <w:sz w:val="24"/>
                <w:szCs w:val="24"/>
              </w:rPr>
              <w:t>其他</w:t>
            </w:r>
          </w:p>
        </w:tc>
      </w:tr>
    </w:tbl>
    <w:p w:rsidR="00FB669D" w:rsidRDefault="00FB669D">
      <w:pPr>
        <w:spacing w:line="120" w:lineRule="exact"/>
        <w:jc w:val="left"/>
        <w:rPr>
          <w:rFonts w:ascii="宋体" w:eastAsia="宋体" w:hAnsi="宋体" w:cs="宋体"/>
          <w:sz w:val="24"/>
          <w:szCs w:val="24"/>
          <w:highlight w:val="white"/>
        </w:rPr>
      </w:pPr>
    </w:p>
    <w:p w:rsidR="00FB669D" w:rsidRDefault="00FB669D">
      <w:pPr>
        <w:spacing w:line="440" w:lineRule="exact"/>
        <w:ind w:firstLineChars="200" w:firstLine="480"/>
        <w:jc w:val="left"/>
        <w:rPr>
          <w:rFonts w:ascii="宋体" w:eastAsia="宋体" w:hAnsi="宋体" w:cs="宋体"/>
          <w:sz w:val="24"/>
          <w:szCs w:val="24"/>
          <w:highlight w:val="white"/>
        </w:rPr>
      </w:pPr>
      <w:r>
        <w:rPr>
          <w:rFonts w:ascii="宋体" w:eastAsia="宋体" w:hAnsi="宋体" w:cs="宋体" w:hint="eastAsia"/>
          <w:sz w:val="24"/>
          <w:szCs w:val="24"/>
          <w:highlight w:val="white"/>
        </w:rPr>
        <w:t>其他需要考虑因素：</w:t>
      </w:r>
      <w:r>
        <w:rPr>
          <w:rFonts w:ascii="宋体" w:eastAsia="宋体" w:hAnsi="宋体" w:cs="宋体"/>
          <w:sz w:val="24"/>
          <w:szCs w:val="24"/>
          <w:highlight w:val="white"/>
        </w:rPr>
        <w:t>1.</w:t>
      </w:r>
      <w:r>
        <w:rPr>
          <w:rFonts w:ascii="宋体" w:eastAsia="宋体" w:hAnsi="宋体" w:cs="宋体" w:hint="eastAsia"/>
          <w:sz w:val="24"/>
          <w:szCs w:val="24"/>
          <w:highlight w:val="white"/>
        </w:rPr>
        <w:t>投标人基本情况，特别是相关证书；</w:t>
      </w:r>
      <w:r>
        <w:rPr>
          <w:rFonts w:ascii="宋体" w:eastAsia="宋体" w:hAnsi="宋体" w:cs="宋体"/>
          <w:sz w:val="24"/>
          <w:szCs w:val="24"/>
          <w:highlight w:val="white"/>
        </w:rPr>
        <w:t>2.</w:t>
      </w:r>
      <w:r>
        <w:rPr>
          <w:rFonts w:ascii="宋体" w:eastAsia="宋体" w:hAnsi="宋体" w:cs="宋体" w:hint="eastAsia"/>
          <w:sz w:val="24"/>
          <w:szCs w:val="24"/>
          <w:highlight w:val="white"/>
        </w:rPr>
        <w:t>其他技术参数的响应情况；</w:t>
      </w:r>
      <w:r>
        <w:rPr>
          <w:rFonts w:ascii="宋体" w:eastAsia="宋体" w:hAnsi="宋体" w:cs="宋体"/>
          <w:sz w:val="24"/>
          <w:szCs w:val="24"/>
          <w:highlight w:val="white"/>
        </w:rPr>
        <w:t>3.</w:t>
      </w:r>
      <w:r>
        <w:rPr>
          <w:rFonts w:ascii="宋体" w:eastAsia="宋体" w:hAnsi="宋体" w:cs="宋体" w:hint="eastAsia"/>
          <w:sz w:val="24"/>
          <w:szCs w:val="24"/>
          <w:highlight w:val="white"/>
        </w:rPr>
        <w:t>产品的相关证书及知识产权等；根据需要可以要求中标候选人在签订合同前提供产品授权等证明产品合法来源的资料（投标时提供更好）；</w:t>
      </w:r>
      <w:r>
        <w:rPr>
          <w:rFonts w:ascii="宋体" w:eastAsia="宋体" w:hAnsi="宋体" w:cs="宋体"/>
          <w:sz w:val="24"/>
          <w:szCs w:val="24"/>
          <w:highlight w:val="white"/>
        </w:rPr>
        <w:t>4.</w:t>
      </w:r>
      <w:r>
        <w:rPr>
          <w:rFonts w:ascii="宋体" w:eastAsia="宋体" w:hAnsi="宋体" w:cs="宋体" w:hint="eastAsia"/>
          <w:sz w:val="24"/>
          <w:szCs w:val="24"/>
          <w:highlight w:val="white"/>
        </w:rPr>
        <w:t>确保产品质量的体系或措施：项目实施方案、计划进度、人员安排及调试验收方案；</w:t>
      </w:r>
      <w:r>
        <w:rPr>
          <w:rFonts w:ascii="宋体" w:eastAsia="宋体" w:hAnsi="宋体" w:cs="宋体"/>
          <w:sz w:val="24"/>
          <w:szCs w:val="24"/>
          <w:highlight w:val="white"/>
        </w:rPr>
        <w:t>5.</w:t>
      </w:r>
      <w:r>
        <w:rPr>
          <w:rFonts w:ascii="宋体" w:eastAsia="宋体" w:hAnsi="宋体" w:cs="宋体" w:hint="eastAsia"/>
          <w:sz w:val="24"/>
          <w:szCs w:val="24"/>
          <w:highlight w:val="white"/>
        </w:rPr>
        <w:t>售后服务及保障，质保年限，培训方案，备件保障及宿迁本地化服务，质保期满维修费用及更换配件折扣；</w:t>
      </w:r>
      <w:r>
        <w:rPr>
          <w:rFonts w:ascii="宋体" w:eastAsia="宋体" w:hAnsi="宋体" w:cs="宋体"/>
          <w:sz w:val="24"/>
          <w:szCs w:val="24"/>
          <w:highlight w:val="white"/>
        </w:rPr>
        <w:t>6.</w:t>
      </w:r>
      <w:r>
        <w:rPr>
          <w:rFonts w:ascii="宋体" w:eastAsia="宋体" w:hAnsi="宋体" w:cs="宋体" w:hint="eastAsia"/>
          <w:sz w:val="24"/>
          <w:szCs w:val="24"/>
          <w:highlight w:val="white"/>
        </w:rPr>
        <w:t>标的提供及安装到位时限；</w:t>
      </w:r>
      <w:r>
        <w:rPr>
          <w:rFonts w:ascii="宋体" w:eastAsia="宋体" w:hAnsi="宋体" w:cs="宋体"/>
          <w:sz w:val="24"/>
          <w:szCs w:val="24"/>
          <w:highlight w:val="white"/>
        </w:rPr>
        <w:t>7.</w:t>
      </w:r>
      <w:r>
        <w:rPr>
          <w:rFonts w:ascii="宋体" w:eastAsia="宋体" w:hAnsi="宋体" w:cs="宋体" w:hint="eastAsia"/>
          <w:sz w:val="24"/>
          <w:szCs w:val="24"/>
          <w:highlight w:val="white"/>
        </w:rPr>
        <w:t>付款方式是否符合标书；</w:t>
      </w:r>
      <w:r>
        <w:rPr>
          <w:rFonts w:ascii="宋体" w:eastAsia="宋体" w:hAnsi="宋体" w:cs="宋体"/>
          <w:sz w:val="24"/>
          <w:szCs w:val="24"/>
          <w:highlight w:val="white"/>
        </w:rPr>
        <w:t>8.</w:t>
      </w:r>
      <w:r>
        <w:rPr>
          <w:rFonts w:ascii="宋体" w:eastAsia="宋体" w:hAnsi="宋体" w:cs="宋体" w:hint="eastAsia"/>
          <w:sz w:val="24"/>
          <w:szCs w:val="24"/>
          <w:highlight w:val="white"/>
        </w:rPr>
        <w:t>其他。</w:t>
      </w:r>
    </w:p>
    <w:p w:rsidR="00FB669D" w:rsidRDefault="00FB669D">
      <w:pPr>
        <w:spacing w:line="440" w:lineRule="exact"/>
        <w:ind w:firstLineChars="200" w:firstLine="482"/>
        <w:jc w:val="left"/>
        <w:rPr>
          <w:rFonts w:ascii="宋体" w:eastAsia="宋体" w:hAnsi="宋体" w:cs="宋体"/>
          <w:b/>
          <w:sz w:val="24"/>
          <w:szCs w:val="24"/>
        </w:rPr>
      </w:pPr>
      <w:r>
        <w:rPr>
          <w:rFonts w:ascii="宋体" w:eastAsia="宋体" w:hAnsi="宋体" w:cs="宋体" w:hint="eastAsia"/>
          <w:b/>
          <w:bCs/>
          <w:sz w:val="24"/>
          <w:szCs w:val="24"/>
        </w:rPr>
        <w:t>八、</w:t>
      </w:r>
      <w:r>
        <w:rPr>
          <w:rFonts w:ascii="宋体" w:eastAsia="宋体" w:hAnsi="宋体" w:cs="宋体" w:hint="eastAsia"/>
          <w:b/>
          <w:sz w:val="24"/>
          <w:szCs w:val="24"/>
        </w:rPr>
        <w:t>交货地点、交货时间及付款方式</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交货地点：宿迁学院</w:t>
      </w:r>
    </w:p>
    <w:p w:rsidR="00FB669D" w:rsidRDefault="00FB669D">
      <w:pPr>
        <w:spacing w:line="440" w:lineRule="exact"/>
        <w:ind w:firstLineChars="200" w:firstLine="480"/>
        <w:jc w:val="left"/>
        <w:rPr>
          <w:rFonts w:ascii="宋体" w:eastAsia="宋体" w:hAnsi="宋体" w:cs="宋体"/>
          <w:color w:val="FF0000"/>
          <w:sz w:val="24"/>
          <w:szCs w:val="24"/>
        </w:rPr>
      </w:pPr>
      <w:r>
        <w:rPr>
          <w:rFonts w:ascii="宋体" w:eastAsia="宋体" w:hAnsi="宋体" w:cs="宋体"/>
          <w:sz w:val="24"/>
          <w:szCs w:val="24"/>
        </w:rPr>
        <w:t>2.</w:t>
      </w:r>
      <w:r>
        <w:rPr>
          <w:rFonts w:ascii="宋体" w:eastAsia="宋体" w:hAnsi="宋体" w:cs="宋体" w:hint="eastAsia"/>
          <w:sz w:val="24"/>
          <w:szCs w:val="24"/>
        </w:rPr>
        <w:t>交货时间：合同签订后</w:t>
      </w:r>
      <w:r>
        <w:rPr>
          <w:rFonts w:ascii="宋体" w:eastAsia="宋体" w:hAnsi="宋体" w:cs="宋体"/>
          <w:sz w:val="24"/>
          <w:szCs w:val="24"/>
        </w:rPr>
        <w:t>10</w:t>
      </w:r>
      <w:r>
        <w:rPr>
          <w:rFonts w:ascii="宋体" w:eastAsia="宋体" w:hAnsi="宋体" w:cs="宋体" w:hint="eastAsia"/>
          <w:sz w:val="24"/>
          <w:szCs w:val="24"/>
        </w:rPr>
        <w:t>个工作日内</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付款方式：全部标的物安装调试完毕经验收合格后，凭全额发票支付合同总价款的</w:t>
      </w:r>
      <w:r>
        <w:rPr>
          <w:rFonts w:ascii="宋体" w:eastAsia="宋体" w:hAnsi="宋体" w:cs="宋体"/>
          <w:sz w:val="24"/>
          <w:szCs w:val="24"/>
        </w:rPr>
        <w:t xml:space="preserve"> 95%</w:t>
      </w:r>
      <w:r>
        <w:rPr>
          <w:rFonts w:ascii="宋体" w:eastAsia="宋体" w:hAnsi="宋体" w:cs="宋体" w:hint="eastAsia"/>
          <w:sz w:val="24"/>
          <w:szCs w:val="24"/>
        </w:rPr>
        <w:t>，预留</w:t>
      </w:r>
      <w:r>
        <w:rPr>
          <w:rFonts w:ascii="宋体" w:eastAsia="宋体" w:hAnsi="宋体" w:cs="宋体"/>
          <w:sz w:val="24"/>
          <w:szCs w:val="24"/>
        </w:rPr>
        <w:t>5</w:t>
      </w:r>
      <w:r>
        <w:rPr>
          <w:rFonts w:ascii="宋体" w:eastAsia="宋体" w:hAnsi="宋体" w:cs="宋体" w:hint="eastAsia"/>
          <w:sz w:val="24"/>
          <w:szCs w:val="24"/>
        </w:rPr>
        <w:t>％作为设备质量、产品性能及合同履约保证金。质保期满，无违反合同要求付清余款。如有违约，甲方有权扣除质保金。债权不得转让，不得委托支付给第三方。</w:t>
      </w: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九、招标日程安排</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发标时间：</w:t>
      </w:r>
      <w:smartTag w:uri="urn:schemas-microsoft-com:office:smarttags" w:element="chsdate">
        <w:smartTagPr>
          <w:attr w:name="IsROCDate" w:val="False"/>
          <w:attr w:name="IsLunarDate" w:val="False"/>
          <w:attr w:name="Day" w:val="3"/>
          <w:attr w:name="Month" w:val="4"/>
          <w:attr w:name="Year" w:val="2019"/>
        </w:smartTagPr>
        <w:r>
          <w:rPr>
            <w:rFonts w:ascii="宋体" w:eastAsia="宋体" w:hAnsi="宋体" w:cs="宋体"/>
            <w:sz w:val="24"/>
            <w:szCs w:val="24"/>
          </w:rPr>
          <w:t>2019</w:t>
        </w:r>
        <w:r>
          <w:rPr>
            <w:rFonts w:ascii="宋体" w:eastAsia="宋体" w:hAnsi="宋体" w:cs="宋体" w:hint="eastAsia"/>
            <w:sz w:val="24"/>
            <w:szCs w:val="24"/>
          </w:rPr>
          <w:t>年</w:t>
        </w:r>
        <w:r>
          <w:rPr>
            <w:rFonts w:ascii="宋体" w:eastAsia="宋体" w:hAnsi="宋体" w:cs="宋体"/>
            <w:sz w:val="24"/>
            <w:szCs w:val="24"/>
          </w:rPr>
          <w:t xml:space="preserve"> 4</w:t>
        </w:r>
        <w:r>
          <w:rPr>
            <w:rFonts w:ascii="宋体" w:eastAsia="宋体" w:hAnsi="宋体" w:cs="宋体" w:hint="eastAsia"/>
            <w:sz w:val="24"/>
            <w:szCs w:val="24"/>
          </w:rPr>
          <w:t>月</w:t>
        </w:r>
        <w:r>
          <w:rPr>
            <w:rFonts w:ascii="宋体" w:eastAsia="宋体" w:hAnsi="宋体" w:cs="宋体"/>
            <w:sz w:val="24"/>
            <w:szCs w:val="24"/>
          </w:rPr>
          <w:t xml:space="preserve"> </w:t>
        </w:r>
      </w:smartTag>
      <w:r>
        <w:rPr>
          <w:rFonts w:ascii="宋体" w:eastAsia="宋体" w:hAnsi="宋体" w:cs="宋体"/>
          <w:sz w:val="24"/>
          <w:szCs w:val="24"/>
        </w:rPr>
        <w:t>3</w:t>
      </w:r>
      <w:r>
        <w:rPr>
          <w:rFonts w:ascii="宋体" w:eastAsia="宋体" w:hAnsi="宋体" w:cs="宋体" w:hint="eastAsia"/>
          <w:sz w:val="24"/>
          <w:szCs w:val="24"/>
        </w:rPr>
        <w:t>日</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发标地点：宿迁学院行政楼</w:t>
      </w:r>
      <w:r>
        <w:rPr>
          <w:rFonts w:ascii="宋体" w:eastAsia="宋体" w:hAnsi="宋体" w:cs="宋体"/>
          <w:sz w:val="24"/>
          <w:szCs w:val="24"/>
        </w:rPr>
        <w:t xml:space="preserve"> 105 </w:t>
      </w:r>
      <w:r>
        <w:rPr>
          <w:rFonts w:ascii="宋体" w:eastAsia="宋体" w:hAnsi="宋体" w:cs="宋体" w:hint="eastAsia"/>
          <w:sz w:val="24"/>
          <w:szCs w:val="24"/>
        </w:rPr>
        <w:t>室</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递交投标文件截止时间：</w:t>
      </w:r>
      <w:smartTag w:uri="urn:schemas-microsoft-com:office:smarttags" w:element="chsdate">
        <w:smartTagPr>
          <w:attr w:name="IsROCDate" w:val="False"/>
          <w:attr w:name="IsLunarDate" w:val="False"/>
          <w:attr w:name="Day" w:val="23"/>
          <w:attr w:name="Month" w:val="4"/>
          <w:attr w:name="Year" w:val="2019"/>
        </w:smartTagPr>
        <w:r>
          <w:rPr>
            <w:rFonts w:ascii="宋体" w:eastAsia="宋体" w:hAnsi="宋体" w:cs="宋体"/>
            <w:sz w:val="24"/>
            <w:szCs w:val="24"/>
          </w:rPr>
          <w:t xml:space="preserve">2019 </w:t>
        </w:r>
        <w:r>
          <w:rPr>
            <w:rFonts w:ascii="宋体" w:eastAsia="宋体" w:hAnsi="宋体" w:cs="宋体" w:hint="eastAsia"/>
            <w:sz w:val="24"/>
            <w:szCs w:val="24"/>
          </w:rPr>
          <w:t>年</w:t>
        </w:r>
        <w:r>
          <w:rPr>
            <w:rFonts w:ascii="宋体" w:eastAsia="宋体" w:hAnsi="宋体" w:cs="宋体"/>
            <w:sz w:val="24"/>
            <w:szCs w:val="24"/>
          </w:rPr>
          <w:t xml:space="preserve"> 4 </w:t>
        </w:r>
        <w:r>
          <w:rPr>
            <w:rFonts w:ascii="宋体" w:eastAsia="宋体" w:hAnsi="宋体" w:cs="宋体" w:hint="eastAsia"/>
            <w:sz w:val="24"/>
            <w:szCs w:val="24"/>
          </w:rPr>
          <w:t>月</w:t>
        </w:r>
      </w:smartTag>
      <w:r>
        <w:rPr>
          <w:rFonts w:ascii="宋体" w:eastAsia="宋体" w:hAnsi="宋体" w:cs="宋体"/>
          <w:sz w:val="24"/>
          <w:szCs w:val="24"/>
        </w:rPr>
        <w:t xml:space="preserve">  23 </w:t>
      </w:r>
      <w:r>
        <w:rPr>
          <w:rFonts w:ascii="宋体" w:eastAsia="宋体" w:hAnsi="宋体" w:cs="宋体" w:hint="eastAsia"/>
          <w:sz w:val="24"/>
          <w:szCs w:val="24"/>
        </w:rPr>
        <w:t>日下午</w:t>
      </w:r>
      <w:r>
        <w:rPr>
          <w:rFonts w:ascii="宋体" w:eastAsia="宋体" w:hAnsi="宋体" w:cs="宋体"/>
          <w:sz w:val="24"/>
          <w:szCs w:val="24"/>
        </w:rPr>
        <w:t>3:00</w:t>
      </w:r>
      <w:r>
        <w:rPr>
          <w:rFonts w:ascii="宋体" w:eastAsia="宋体" w:hAnsi="宋体" w:cs="宋体" w:hint="eastAsia"/>
          <w:sz w:val="24"/>
          <w:szCs w:val="24"/>
        </w:rPr>
        <w:t>前</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投标文件递交地点：宿迁学院行政楼</w:t>
      </w:r>
      <w:r>
        <w:rPr>
          <w:rFonts w:ascii="宋体" w:eastAsia="宋体" w:hAnsi="宋体" w:cs="宋体"/>
          <w:sz w:val="24"/>
          <w:szCs w:val="24"/>
        </w:rPr>
        <w:t xml:space="preserve"> 105 </w:t>
      </w:r>
      <w:r>
        <w:rPr>
          <w:rFonts w:ascii="宋体" w:eastAsia="宋体" w:hAnsi="宋体" w:cs="宋体" w:hint="eastAsia"/>
          <w:sz w:val="24"/>
          <w:szCs w:val="24"/>
        </w:rPr>
        <w:t>室</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开标时间：</w:t>
      </w:r>
      <w:smartTag w:uri="urn:schemas-microsoft-com:office:smarttags" w:element="chsdate">
        <w:smartTagPr>
          <w:attr w:name="IsROCDate" w:val="False"/>
          <w:attr w:name="IsLunarDate" w:val="False"/>
          <w:attr w:name="Day" w:val="23"/>
          <w:attr w:name="Month" w:val="4"/>
          <w:attr w:name="Year" w:val="2019"/>
        </w:smartTagPr>
        <w:r>
          <w:rPr>
            <w:rFonts w:ascii="宋体" w:eastAsia="宋体" w:hAnsi="宋体" w:cs="宋体"/>
            <w:sz w:val="24"/>
            <w:szCs w:val="24"/>
          </w:rPr>
          <w:t>2019</w:t>
        </w:r>
        <w:r>
          <w:rPr>
            <w:rFonts w:ascii="宋体" w:eastAsia="宋体" w:hAnsi="宋体" w:cs="宋体" w:hint="eastAsia"/>
            <w:sz w:val="24"/>
            <w:szCs w:val="24"/>
          </w:rPr>
          <w:t>年</w:t>
        </w:r>
        <w:r>
          <w:rPr>
            <w:rFonts w:ascii="宋体" w:eastAsia="宋体" w:hAnsi="宋体" w:cs="宋体"/>
            <w:sz w:val="24"/>
            <w:szCs w:val="24"/>
          </w:rPr>
          <w:t xml:space="preserve"> 4</w:t>
        </w:r>
        <w:r>
          <w:rPr>
            <w:rFonts w:ascii="宋体" w:eastAsia="宋体" w:hAnsi="宋体" w:cs="宋体" w:hint="eastAsia"/>
            <w:sz w:val="24"/>
            <w:szCs w:val="24"/>
          </w:rPr>
          <w:t>月</w:t>
        </w:r>
        <w:r>
          <w:rPr>
            <w:rFonts w:ascii="宋体" w:eastAsia="宋体" w:hAnsi="宋体" w:cs="宋体"/>
            <w:sz w:val="24"/>
            <w:szCs w:val="24"/>
          </w:rPr>
          <w:t xml:space="preserve"> 2</w:t>
        </w:r>
      </w:smartTag>
      <w:r>
        <w:rPr>
          <w:rFonts w:ascii="宋体" w:eastAsia="宋体" w:hAnsi="宋体" w:cs="宋体"/>
          <w:sz w:val="24"/>
          <w:szCs w:val="24"/>
        </w:rPr>
        <w:t>3</w:t>
      </w:r>
      <w:r>
        <w:rPr>
          <w:rFonts w:ascii="宋体" w:eastAsia="宋体" w:hAnsi="宋体" w:cs="宋体" w:hint="eastAsia"/>
          <w:sz w:val="24"/>
          <w:szCs w:val="24"/>
        </w:rPr>
        <w:t>日下午</w:t>
      </w:r>
      <w:r>
        <w:rPr>
          <w:rFonts w:ascii="宋体" w:eastAsia="宋体" w:hAnsi="宋体" w:cs="宋体"/>
          <w:sz w:val="24"/>
          <w:szCs w:val="24"/>
        </w:rPr>
        <w:t xml:space="preserve">3:00 </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开标地点：宿迁学院行政办公楼二楼会议室。</w:t>
      </w:r>
    </w:p>
    <w:p w:rsidR="00FB669D" w:rsidRDefault="00FB669D">
      <w:pPr>
        <w:spacing w:line="440" w:lineRule="exact"/>
        <w:ind w:firstLineChars="200" w:firstLine="480"/>
        <w:jc w:val="left"/>
        <w:rPr>
          <w:rFonts w:ascii="宋体" w:eastAsia="宋体" w:hAnsi="宋体" w:cs="宋体"/>
          <w:bCs/>
          <w:sz w:val="24"/>
          <w:szCs w:val="24"/>
        </w:rPr>
      </w:pPr>
      <w:r>
        <w:rPr>
          <w:rFonts w:ascii="宋体" w:eastAsia="宋体" w:hAnsi="宋体" w:cs="宋体"/>
          <w:sz w:val="24"/>
          <w:szCs w:val="24"/>
        </w:rPr>
        <w:t>7.</w:t>
      </w:r>
      <w:r>
        <w:rPr>
          <w:rFonts w:ascii="宋体" w:eastAsia="宋体" w:hAnsi="宋体" w:cs="宋体" w:hint="eastAsia"/>
          <w:sz w:val="24"/>
          <w:szCs w:val="24"/>
        </w:rPr>
        <w:t>开标时邀请所有投标人参加。</w:t>
      </w: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sz w:val="24"/>
          <w:szCs w:val="24"/>
        </w:rPr>
        <w:t>十、</w:t>
      </w:r>
      <w:r>
        <w:rPr>
          <w:rFonts w:ascii="宋体" w:eastAsia="宋体" w:hAnsi="宋体" w:cs="宋体" w:hint="eastAsia"/>
          <w:b/>
          <w:bCs/>
          <w:sz w:val="24"/>
          <w:szCs w:val="24"/>
        </w:rPr>
        <w:t>本文件由宿迁学院负责解释。</w:t>
      </w:r>
    </w:p>
    <w:p w:rsidR="00FB669D" w:rsidRDefault="00FB669D">
      <w:pPr>
        <w:spacing w:line="44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如发现标书参数是某一品牌的专用参数，导致无法投标，请在投标前与项目负责人联系</w:t>
      </w:r>
      <w:r>
        <w:rPr>
          <w:rFonts w:ascii="宋体" w:eastAsia="宋体" w:hAnsi="宋体" w:cs="宋体"/>
          <w:bCs/>
          <w:sz w:val="24"/>
          <w:szCs w:val="24"/>
        </w:rPr>
        <w:t>,</w:t>
      </w:r>
      <w:r>
        <w:rPr>
          <w:rFonts w:ascii="宋体" w:eastAsia="宋体" w:hAnsi="宋体" w:cs="宋体" w:hint="eastAsia"/>
          <w:bCs/>
          <w:sz w:val="24"/>
          <w:szCs w:val="24"/>
        </w:rPr>
        <w:t>也可在开标前向学校提出。</w:t>
      </w:r>
    </w:p>
    <w:p w:rsidR="00FB669D" w:rsidRDefault="00FB669D">
      <w:pPr>
        <w:spacing w:line="44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纪检监督电话：</w:t>
      </w:r>
      <w:r>
        <w:rPr>
          <w:rFonts w:ascii="宋体" w:eastAsia="宋体" w:hAnsi="宋体" w:cs="宋体"/>
          <w:bCs/>
          <w:sz w:val="24"/>
          <w:szCs w:val="24"/>
        </w:rPr>
        <w:t xml:space="preserve">0527-84203001 </w:t>
      </w:r>
      <w:r>
        <w:rPr>
          <w:rFonts w:ascii="宋体" w:eastAsia="宋体" w:hAnsi="宋体" w:cs="宋体" w:hint="eastAsia"/>
          <w:bCs/>
          <w:sz w:val="24"/>
          <w:szCs w:val="24"/>
        </w:rPr>
        <w:t>审计电话：</w:t>
      </w:r>
      <w:r>
        <w:rPr>
          <w:rFonts w:ascii="宋体" w:eastAsia="宋体" w:hAnsi="宋体" w:cs="宋体"/>
          <w:bCs/>
          <w:sz w:val="24"/>
          <w:szCs w:val="24"/>
        </w:rPr>
        <w:t xml:space="preserve">0527-84205118 </w:t>
      </w:r>
    </w:p>
    <w:p w:rsidR="00FB669D" w:rsidRDefault="00FB669D">
      <w:pPr>
        <w:spacing w:line="440" w:lineRule="exact"/>
        <w:ind w:firstLineChars="200" w:firstLine="480"/>
        <w:jc w:val="left"/>
        <w:rPr>
          <w:rFonts w:ascii="宋体" w:eastAsia="宋体" w:hAnsi="宋体" w:cs="宋体"/>
          <w:bCs/>
          <w:sz w:val="24"/>
          <w:szCs w:val="24"/>
        </w:rPr>
      </w:pPr>
    </w:p>
    <w:p w:rsidR="00FB669D" w:rsidRDefault="00FB669D">
      <w:pPr>
        <w:pStyle w:val="Date"/>
        <w:spacing w:line="440" w:lineRule="exact"/>
        <w:ind w:leftChars="0" w:left="0" w:firstLineChars="2000" w:firstLine="4800"/>
        <w:jc w:val="left"/>
        <w:rPr>
          <w:rFonts w:hAnsi="宋体" w:cs="宋体"/>
          <w:sz w:val="24"/>
          <w:szCs w:val="24"/>
        </w:rPr>
      </w:pPr>
      <w:smartTag w:uri="urn:schemas-microsoft-com:office:smarttags" w:element="chsdate">
        <w:smartTagPr>
          <w:attr w:name="IsROCDate" w:val="False"/>
          <w:attr w:name="IsLunarDate" w:val="False"/>
          <w:attr w:name="Day" w:val="28"/>
          <w:attr w:name="Month" w:val="3"/>
          <w:attr w:name="Year" w:val="2019"/>
        </w:smartTagPr>
        <w:r>
          <w:rPr>
            <w:rFonts w:hAnsi="宋体" w:cs="宋体"/>
            <w:sz w:val="24"/>
            <w:szCs w:val="24"/>
          </w:rPr>
          <w:t xml:space="preserve">2019 </w:t>
        </w:r>
        <w:r>
          <w:rPr>
            <w:rFonts w:hAnsi="宋体" w:cs="宋体" w:hint="eastAsia"/>
            <w:sz w:val="24"/>
            <w:szCs w:val="24"/>
          </w:rPr>
          <w:t>年</w:t>
        </w:r>
        <w:r>
          <w:rPr>
            <w:rFonts w:hAnsi="宋体" w:cs="宋体"/>
            <w:sz w:val="24"/>
            <w:szCs w:val="24"/>
          </w:rPr>
          <w:t>3</w:t>
        </w:r>
        <w:r>
          <w:rPr>
            <w:rFonts w:hAnsi="宋体" w:cs="宋体" w:hint="eastAsia"/>
            <w:sz w:val="24"/>
            <w:szCs w:val="24"/>
          </w:rPr>
          <w:t>月</w:t>
        </w:r>
        <w:r>
          <w:rPr>
            <w:rFonts w:hAnsi="宋体" w:cs="宋体"/>
            <w:sz w:val="24"/>
            <w:szCs w:val="24"/>
          </w:rPr>
          <w:t>28</w:t>
        </w:r>
      </w:smartTag>
      <w:r>
        <w:rPr>
          <w:rFonts w:hAnsi="宋体" w:cs="宋体" w:hint="eastAsia"/>
          <w:sz w:val="24"/>
          <w:szCs w:val="24"/>
        </w:rPr>
        <w:t>日</w:t>
      </w: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附件一：</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三通道智能图书监测</w:t>
      </w:r>
      <w:r>
        <w:rPr>
          <w:rFonts w:ascii="宋体" w:eastAsia="宋体" w:hAnsi="宋体" w:cs="宋体"/>
          <w:sz w:val="24"/>
          <w:szCs w:val="24"/>
        </w:rPr>
        <w:t>(</w:t>
      </w:r>
      <w:r>
        <w:rPr>
          <w:rFonts w:ascii="宋体" w:eastAsia="宋体" w:hAnsi="宋体" w:cs="宋体" w:hint="eastAsia"/>
          <w:sz w:val="24"/>
          <w:szCs w:val="24"/>
        </w:rPr>
        <w:t>防盗</w:t>
      </w:r>
      <w:r>
        <w:rPr>
          <w:rFonts w:ascii="宋体" w:eastAsia="宋体" w:hAnsi="宋体" w:cs="宋体"/>
          <w:sz w:val="24"/>
          <w:szCs w:val="24"/>
        </w:rPr>
        <w:t>)</w:t>
      </w:r>
      <w:r>
        <w:rPr>
          <w:rFonts w:ascii="宋体" w:eastAsia="宋体" w:hAnsi="宋体" w:cs="宋体" w:hint="eastAsia"/>
          <w:sz w:val="24"/>
          <w:szCs w:val="24"/>
        </w:rPr>
        <w:t>仪</w:t>
      </w:r>
      <w:r>
        <w:rPr>
          <w:rFonts w:ascii="宋体" w:eastAsia="宋体" w:hAnsi="宋体" w:cs="宋体"/>
          <w:sz w:val="24"/>
          <w:szCs w:val="24"/>
        </w:rPr>
        <w:t>1</w:t>
      </w:r>
      <w:r>
        <w:rPr>
          <w:rFonts w:ascii="宋体" w:eastAsia="宋体" w:hAnsi="宋体" w:cs="宋体" w:hint="eastAsia"/>
          <w:sz w:val="24"/>
          <w:szCs w:val="24"/>
        </w:rPr>
        <w:t>套</w:t>
      </w:r>
      <w:r>
        <w:rPr>
          <w:rFonts w:ascii="宋体" w:eastAsia="宋体" w:hAnsi="宋体" w:cs="宋体"/>
          <w:sz w:val="24"/>
          <w:szCs w:val="24"/>
        </w:rPr>
        <w:t>,</w:t>
      </w:r>
      <w:r>
        <w:rPr>
          <w:rFonts w:ascii="宋体" w:eastAsia="宋体" w:hAnsi="宋体" w:cs="宋体" w:hint="eastAsia"/>
          <w:sz w:val="24"/>
          <w:szCs w:val="24"/>
        </w:rPr>
        <w:t>设备技术参数及性能要求如下表</w:t>
      </w:r>
      <w:r>
        <w:rPr>
          <w:rFonts w:ascii="宋体" w:eastAsia="宋体" w:hAnsi="宋体" w:cs="宋体"/>
          <w:sz w:val="24"/>
          <w:szCs w:val="24"/>
        </w:rPr>
        <w:t>(</w:t>
      </w:r>
      <w:r>
        <w:rPr>
          <w:rFonts w:ascii="宋体" w:eastAsia="宋体" w:hAnsi="宋体" w:cs="宋体" w:hint="eastAsia"/>
          <w:bCs/>
          <w:sz w:val="24"/>
          <w:szCs w:val="24"/>
        </w:rPr>
        <w:t>如发现标书参数是某一品牌的专用参数，导致无法投标，请在投标前与项目负责人联系</w:t>
      </w:r>
      <w:r>
        <w:rPr>
          <w:rFonts w:ascii="宋体" w:eastAsia="宋体" w:hAnsi="宋体" w:cs="宋体"/>
          <w:bCs/>
          <w:sz w:val="24"/>
          <w:szCs w:val="24"/>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27"/>
        <w:gridCol w:w="5018"/>
        <w:gridCol w:w="2943"/>
      </w:tblGrid>
      <w:tr w:rsidR="00FB669D">
        <w:tc>
          <w:tcPr>
            <w:tcW w:w="1327" w:type="dxa"/>
            <w:tcBorders>
              <w:top w:val="single" w:sz="12" w:space="0" w:color="auto"/>
            </w:tcBorders>
            <w:vAlign w:val="center"/>
          </w:tcPr>
          <w:p w:rsidR="00FB669D" w:rsidRDefault="00FB669D">
            <w:pPr>
              <w:spacing w:line="440" w:lineRule="exact"/>
              <w:jc w:val="left"/>
              <w:rPr>
                <w:rFonts w:ascii="宋体" w:eastAsia="宋体" w:hAnsi="宋体" w:cs="宋体"/>
                <w:bCs/>
                <w:sz w:val="24"/>
                <w:szCs w:val="24"/>
              </w:rPr>
            </w:pPr>
            <w:r>
              <w:rPr>
                <w:rFonts w:ascii="宋体" w:eastAsia="宋体" w:hAnsi="宋体" w:cs="宋体" w:hint="eastAsia"/>
                <w:bCs/>
                <w:sz w:val="24"/>
                <w:szCs w:val="24"/>
              </w:rPr>
              <w:t>产品名称</w:t>
            </w:r>
          </w:p>
        </w:tc>
        <w:tc>
          <w:tcPr>
            <w:tcW w:w="5018" w:type="dxa"/>
            <w:tcBorders>
              <w:top w:val="single" w:sz="12" w:space="0" w:color="auto"/>
            </w:tcBorders>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性能特点</w:t>
            </w:r>
          </w:p>
        </w:tc>
        <w:tc>
          <w:tcPr>
            <w:tcW w:w="2943" w:type="dxa"/>
            <w:tcBorders>
              <w:top w:val="single" w:sz="12" w:space="0" w:color="auto"/>
            </w:tcBorders>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技术指标</w:t>
            </w:r>
            <w:r>
              <w:rPr>
                <w:rFonts w:ascii="宋体" w:eastAsia="宋体" w:hAnsi="宋体" w:cs="宋体"/>
                <w:sz w:val="24"/>
                <w:szCs w:val="24"/>
              </w:rPr>
              <w:t>(</w:t>
            </w:r>
            <w:r>
              <w:rPr>
                <w:rFonts w:ascii="宋体" w:eastAsia="宋体" w:hAnsi="宋体" w:cs="宋体" w:hint="eastAsia"/>
                <w:sz w:val="24"/>
                <w:szCs w:val="24"/>
              </w:rPr>
              <w:t>要求</w:t>
            </w:r>
            <w:r>
              <w:rPr>
                <w:rFonts w:ascii="宋体" w:eastAsia="宋体" w:hAnsi="宋体" w:cs="宋体"/>
                <w:sz w:val="24"/>
                <w:szCs w:val="24"/>
              </w:rPr>
              <w:t>)</w:t>
            </w:r>
          </w:p>
        </w:tc>
      </w:tr>
      <w:tr w:rsidR="00FB669D">
        <w:trPr>
          <w:trHeight w:val="1134"/>
        </w:trPr>
        <w:tc>
          <w:tcPr>
            <w:tcW w:w="1327" w:type="dxa"/>
            <w:tcBorders>
              <w:bottom w:val="single" w:sz="12" w:space="0" w:color="auto"/>
            </w:tcBorders>
            <w:vAlign w:val="center"/>
          </w:tcPr>
          <w:p w:rsidR="00FB669D" w:rsidRDefault="00FB669D">
            <w:pPr>
              <w:spacing w:line="440" w:lineRule="exact"/>
              <w:ind w:firstLineChars="200" w:firstLine="480"/>
              <w:jc w:val="left"/>
              <w:rPr>
                <w:rFonts w:ascii="宋体" w:eastAsia="宋体" w:hAnsi="宋体" w:cs="宋体"/>
                <w:bCs/>
                <w:sz w:val="24"/>
                <w:szCs w:val="24"/>
              </w:rPr>
            </w:pPr>
          </w:p>
          <w:p w:rsidR="00FB669D" w:rsidRDefault="00FB669D">
            <w:pPr>
              <w:spacing w:line="440" w:lineRule="exact"/>
              <w:ind w:firstLineChars="200" w:firstLine="480"/>
              <w:jc w:val="center"/>
              <w:rPr>
                <w:rFonts w:ascii="宋体" w:eastAsia="宋体" w:hAnsi="宋体" w:cs="宋体"/>
                <w:bCs/>
                <w:sz w:val="24"/>
                <w:szCs w:val="24"/>
              </w:rPr>
            </w:pPr>
            <w:r>
              <w:rPr>
                <w:rFonts w:ascii="宋体" w:eastAsia="宋体" w:hAnsi="宋体" w:cs="宋体" w:hint="eastAsia"/>
                <w:bCs/>
                <w:sz w:val="24"/>
                <w:szCs w:val="24"/>
              </w:rPr>
              <w:t>智能图书检测仪</w:t>
            </w:r>
          </w:p>
        </w:tc>
        <w:tc>
          <w:tcPr>
            <w:tcW w:w="5018" w:type="dxa"/>
            <w:tcBorders>
              <w:bottom w:val="single" w:sz="12" w:space="0" w:color="auto"/>
            </w:tcBorders>
          </w:tcPr>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通过欧盟</w:t>
            </w:r>
            <w:r>
              <w:rPr>
                <w:rFonts w:ascii="宋体" w:eastAsia="宋体" w:hAnsi="宋体" w:cs="宋体"/>
                <w:color w:val="000000"/>
                <w:sz w:val="24"/>
                <w:szCs w:val="24"/>
              </w:rPr>
              <w:t>CE</w:t>
            </w:r>
            <w:r>
              <w:rPr>
                <w:rFonts w:ascii="宋体" w:eastAsia="宋体" w:hAnsi="宋体" w:cs="宋体" w:hint="eastAsia"/>
                <w:color w:val="000000"/>
                <w:sz w:val="24"/>
                <w:szCs w:val="24"/>
              </w:rPr>
              <w:t>认证。宽通道、全监测，通道宽度为</w:t>
            </w:r>
            <w:r>
              <w:rPr>
                <w:rFonts w:ascii="宋体" w:eastAsia="宋体" w:hAnsi="宋体" w:cs="宋体"/>
                <w:color w:val="000000"/>
                <w:sz w:val="24"/>
                <w:szCs w:val="24"/>
              </w:rPr>
              <w:t>800-900mm</w:t>
            </w:r>
            <w:r>
              <w:rPr>
                <w:rFonts w:ascii="宋体" w:eastAsia="宋体" w:hAnsi="宋体" w:cs="宋体" w:hint="eastAsia"/>
                <w:color w:val="000000"/>
                <w:sz w:val="24"/>
                <w:szCs w:val="24"/>
              </w:rPr>
              <w:t>，检测门高度不低于</w:t>
            </w:r>
            <w:r>
              <w:rPr>
                <w:rFonts w:ascii="宋体" w:eastAsia="宋体" w:hAnsi="宋体" w:cs="宋体"/>
                <w:color w:val="000000"/>
                <w:sz w:val="24"/>
                <w:szCs w:val="24"/>
              </w:rPr>
              <w:t>1600mm</w:t>
            </w:r>
            <w:r>
              <w:rPr>
                <w:rFonts w:ascii="宋体" w:eastAsia="宋体" w:hAnsi="宋体" w:cs="宋体" w:hint="eastAsia"/>
                <w:color w:val="000000"/>
                <w:sz w:val="24"/>
                <w:szCs w:val="24"/>
              </w:rPr>
              <w:t>。</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非接触式快速识别粘贴在流通图书上</w:t>
            </w:r>
            <w:r>
              <w:rPr>
                <w:rFonts w:ascii="宋体" w:eastAsia="宋体" w:hAnsi="宋体" w:cs="宋体"/>
                <w:color w:val="000000"/>
                <w:sz w:val="24"/>
                <w:szCs w:val="24"/>
              </w:rPr>
              <w:t>EM</w:t>
            </w:r>
            <w:r>
              <w:rPr>
                <w:rFonts w:ascii="宋体" w:eastAsia="宋体" w:hAnsi="宋体" w:cs="宋体" w:hint="eastAsia"/>
                <w:color w:val="000000"/>
                <w:sz w:val="24"/>
                <w:szCs w:val="24"/>
              </w:rPr>
              <w:t>复合磁条。兼容目前市场常见的</w:t>
            </w:r>
            <w:r>
              <w:rPr>
                <w:rFonts w:ascii="宋体" w:eastAsia="宋体" w:hAnsi="宋体" w:cs="宋体"/>
                <w:color w:val="000000"/>
                <w:sz w:val="24"/>
                <w:szCs w:val="24"/>
              </w:rPr>
              <w:t>EM</w:t>
            </w:r>
            <w:r>
              <w:rPr>
                <w:rFonts w:ascii="宋体" w:eastAsia="宋体" w:hAnsi="宋体" w:cs="宋体" w:hint="eastAsia"/>
                <w:color w:val="000000"/>
                <w:sz w:val="24"/>
                <w:szCs w:val="24"/>
              </w:rPr>
              <w:t>磁条，包括</w:t>
            </w:r>
            <w:r>
              <w:rPr>
                <w:rFonts w:ascii="宋体" w:eastAsia="宋体" w:hAnsi="宋体" w:cs="宋体"/>
                <w:color w:val="000000"/>
                <w:sz w:val="24"/>
                <w:szCs w:val="24"/>
              </w:rPr>
              <w:t>3M</w:t>
            </w:r>
            <w:r>
              <w:rPr>
                <w:rFonts w:ascii="宋体" w:eastAsia="宋体" w:hAnsi="宋体" w:cs="宋体" w:hint="eastAsia"/>
                <w:color w:val="000000"/>
                <w:sz w:val="24"/>
                <w:szCs w:val="24"/>
              </w:rPr>
              <w:t>、</w:t>
            </w:r>
            <w:r>
              <w:rPr>
                <w:rFonts w:ascii="宋体" w:eastAsia="宋体" w:hAnsi="宋体" w:cs="宋体"/>
                <w:color w:val="000000"/>
                <w:sz w:val="24"/>
                <w:szCs w:val="24"/>
              </w:rPr>
              <w:t>Checkpoint</w:t>
            </w:r>
            <w:r>
              <w:rPr>
                <w:rFonts w:ascii="宋体" w:eastAsia="宋体" w:hAnsi="宋体" w:cs="宋体" w:hint="eastAsia"/>
                <w:color w:val="000000"/>
                <w:sz w:val="24"/>
                <w:szCs w:val="24"/>
              </w:rPr>
              <w:t>、</w:t>
            </w:r>
            <w:r>
              <w:rPr>
                <w:rFonts w:ascii="宋体" w:eastAsia="宋体" w:hAnsi="宋体" w:cs="宋体"/>
                <w:color w:val="000000"/>
                <w:sz w:val="24"/>
                <w:szCs w:val="24"/>
              </w:rPr>
              <w:t>Dialoc</w:t>
            </w:r>
            <w:r>
              <w:rPr>
                <w:rFonts w:ascii="宋体" w:eastAsia="宋体" w:hAnsi="宋体" w:cs="宋体" w:hint="eastAsia"/>
                <w:color w:val="000000"/>
                <w:sz w:val="24"/>
                <w:szCs w:val="24"/>
              </w:rPr>
              <w:t>、</w:t>
            </w:r>
            <w:r>
              <w:rPr>
                <w:rFonts w:ascii="宋体" w:eastAsia="宋体" w:hAnsi="宋体" w:cs="宋体"/>
                <w:color w:val="000000"/>
                <w:sz w:val="24"/>
                <w:szCs w:val="24"/>
              </w:rPr>
              <w:t>Certus</w:t>
            </w:r>
            <w:r>
              <w:rPr>
                <w:rFonts w:ascii="宋体" w:eastAsia="宋体" w:hAnsi="宋体" w:cs="宋体" w:hint="eastAsia"/>
                <w:color w:val="000000"/>
                <w:sz w:val="24"/>
                <w:szCs w:val="24"/>
              </w:rPr>
              <w:t>。最短可检测</w:t>
            </w:r>
            <w:r>
              <w:rPr>
                <w:rFonts w:ascii="宋体" w:eastAsia="宋体" w:hAnsi="宋体" w:cs="宋体"/>
                <w:color w:val="000000"/>
                <w:sz w:val="24"/>
                <w:szCs w:val="24"/>
              </w:rPr>
              <w:t>5cm</w:t>
            </w:r>
            <w:r>
              <w:rPr>
                <w:rFonts w:ascii="宋体" w:eastAsia="宋体" w:hAnsi="宋体" w:cs="宋体" w:hint="eastAsia"/>
                <w:color w:val="000000"/>
                <w:sz w:val="24"/>
                <w:szCs w:val="24"/>
              </w:rPr>
              <w:t>长磁条。</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每个检测门可以独立工作，每个检测门上都能实现报警功能，多频点接收，检测性能，无漏报、错报。</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具有较强的抗铁性，能准确区分金属信号和磁条的信号，并能有效地抵抗对讲机、冲击电锤、电梯、手机等电磁干扰；低频报警对心脏起搏器的佩带者或其他支持系统</w:t>
            </w:r>
            <w:r>
              <w:rPr>
                <w:rFonts w:ascii="宋体" w:eastAsia="宋体" w:hAnsi="宋体" w:cs="宋体"/>
                <w:color w:val="000000"/>
                <w:sz w:val="24"/>
                <w:szCs w:val="24"/>
              </w:rPr>
              <w:t>,</w:t>
            </w:r>
            <w:r>
              <w:rPr>
                <w:rFonts w:ascii="宋体" w:eastAsia="宋体" w:hAnsi="宋体" w:cs="宋体" w:hint="eastAsia"/>
                <w:color w:val="000000"/>
                <w:sz w:val="24"/>
                <w:szCs w:val="24"/>
              </w:rPr>
              <w:t>孕妇</w:t>
            </w:r>
            <w:r>
              <w:rPr>
                <w:rFonts w:ascii="宋体" w:eastAsia="宋体" w:hAnsi="宋体" w:cs="宋体"/>
                <w:color w:val="000000"/>
                <w:sz w:val="24"/>
                <w:szCs w:val="24"/>
              </w:rPr>
              <w:t>,</w:t>
            </w:r>
            <w:r>
              <w:rPr>
                <w:rFonts w:ascii="宋体" w:eastAsia="宋体" w:hAnsi="宋体" w:cs="宋体" w:hint="eastAsia"/>
                <w:color w:val="000000"/>
                <w:sz w:val="24"/>
                <w:szCs w:val="24"/>
              </w:rPr>
              <w:t>磁性媒质软盘、磁带、录像带等无害。</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5.</w:t>
            </w:r>
            <w:r>
              <w:rPr>
                <w:rFonts w:ascii="宋体" w:eastAsia="宋体" w:hAnsi="宋体" w:cs="宋体" w:hint="eastAsia"/>
                <w:color w:val="000000"/>
                <w:sz w:val="24"/>
                <w:szCs w:val="24"/>
              </w:rPr>
              <w:t>整机通过电磁辐射检测，超低工作频率，绿色环保，对人体无害，并提供电磁辐射检测报告复印件。（原件现场备查）</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6.</w:t>
            </w:r>
            <w:r>
              <w:rPr>
                <w:rFonts w:ascii="宋体" w:eastAsia="宋体" w:hAnsi="宋体" w:cs="宋体" w:hint="eastAsia"/>
                <w:color w:val="000000"/>
                <w:sz w:val="24"/>
                <w:szCs w:val="24"/>
              </w:rPr>
              <w:t>带</w:t>
            </w:r>
            <w:r>
              <w:rPr>
                <w:rFonts w:ascii="宋体" w:eastAsia="宋体" w:hAnsi="宋体" w:cs="宋体"/>
                <w:color w:val="000000"/>
                <w:sz w:val="24"/>
                <w:szCs w:val="24"/>
              </w:rPr>
              <w:t>6</w:t>
            </w:r>
            <w:r>
              <w:rPr>
                <w:rFonts w:ascii="宋体" w:eastAsia="宋体" w:hAnsi="宋体" w:cs="宋体" w:hint="eastAsia"/>
                <w:color w:val="000000"/>
                <w:sz w:val="24"/>
                <w:szCs w:val="24"/>
              </w:rPr>
              <w:t>位存储计数式功能，方便管理和统计进出馆的人数。</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7.</w:t>
            </w:r>
            <w:r>
              <w:rPr>
                <w:rFonts w:ascii="宋体" w:eastAsia="宋体" w:hAnsi="宋体" w:cs="宋体" w:hint="eastAsia"/>
                <w:color w:val="000000"/>
                <w:sz w:val="24"/>
                <w:szCs w:val="24"/>
              </w:rPr>
              <w:t>产品通过公安部电磁兼容检测并提供检测报告复印件，对使用环境无电磁干扰。（原件现场备查）</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8.</w:t>
            </w:r>
            <w:r>
              <w:rPr>
                <w:rFonts w:ascii="宋体" w:eastAsia="宋体" w:hAnsi="宋体" w:cs="宋体" w:hint="eastAsia"/>
                <w:color w:val="000000"/>
                <w:sz w:val="24"/>
                <w:szCs w:val="24"/>
              </w:rPr>
              <w:t>具有音频和视觉报警信号，且信号源可设置，报警音量可调控。</w:t>
            </w:r>
          </w:p>
          <w:p w:rsidR="00FB669D" w:rsidRDefault="00FB669D">
            <w:pPr>
              <w:spacing w:line="440" w:lineRule="exact"/>
              <w:ind w:firstLineChars="200" w:firstLine="480"/>
              <w:jc w:val="left"/>
              <w:rPr>
                <w:rFonts w:ascii="宋体" w:eastAsia="宋体" w:hAnsi="宋体" w:cs="宋体"/>
                <w:color w:val="000000"/>
                <w:sz w:val="24"/>
                <w:szCs w:val="24"/>
              </w:rPr>
            </w:pPr>
            <w:r>
              <w:rPr>
                <w:rFonts w:ascii="宋体" w:eastAsia="宋体" w:hAnsi="宋体" w:cs="宋体"/>
                <w:color w:val="000000"/>
                <w:sz w:val="24"/>
                <w:szCs w:val="24"/>
              </w:rPr>
              <w:t>9.</w:t>
            </w:r>
            <w:r>
              <w:rPr>
                <w:rFonts w:ascii="宋体" w:eastAsia="宋体" w:hAnsi="宋体" w:cs="宋体" w:hint="eastAsia"/>
                <w:color w:val="000000"/>
                <w:sz w:val="24"/>
                <w:szCs w:val="24"/>
              </w:rPr>
              <w:t>需提供检测仪的质量管理体系与环境管理体系认证证书的复印件。（原件现场备查）</w:t>
            </w:r>
          </w:p>
        </w:tc>
        <w:tc>
          <w:tcPr>
            <w:tcW w:w="2943" w:type="dxa"/>
            <w:tcBorders>
              <w:bottom w:val="single" w:sz="12" w:space="0" w:color="auto"/>
            </w:tcBorders>
            <w:vAlign w:val="center"/>
          </w:tcPr>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可安装在基座上或直接安装在地面上。</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可靠性：</w:t>
            </w:r>
            <w:r>
              <w:rPr>
                <w:rFonts w:ascii="宋体" w:eastAsia="宋体" w:hAnsi="宋体" w:cs="宋体"/>
                <w:color w:val="000000"/>
                <w:sz w:val="24"/>
                <w:szCs w:val="24"/>
              </w:rPr>
              <w:t>80000</w:t>
            </w:r>
            <w:r>
              <w:rPr>
                <w:rFonts w:ascii="宋体" w:eastAsia="宋体" w:hAnsi="宋体" w:cs="宋体" w:hint="eastAsia"/>
                <w:color w:val="000000"/>
                <w:sz w:val="24"/>
                <w:szCs w:val="24"/>
              </w:rPr>
              <w:t>小时。</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工作环境温度：</w:t>
            </w:r>
            <w:r>
              <w:rPr>
                <w:rFonts w:ascii="宋体" w:eastAsia="宋体" w:hAnsi="宋体" w:cs="宋体"/>
                <w:color w:val="000000"/>
                <w:sz w:val="24"/>
                <w:szCs w:val="24"/>
              </w:rPr>
              <w:t>-20</w:t>
            </w:r>
            <w:r>
              <w:rPr>
                <w:rFonts w:ascii="宋体" w:eastAsia="宋体" w:hAnsi="宋体" w:cs="宋体" w:hint="eastAsia"/>
                <w:color w:val="000000"/>
                <w:sz w:val="24"/>
                <w:szCs w:val="24"/>
              </w:rPr>
              <w:t>℃～</w:t>
            </w:r>
            <w:r>
              <w:rPr>
                <w:rFonts w:ascii="宋体" w:eastAsia="宋体" w:hAnsi="宋体" w:cs="宋体"/>
                <w:color w:val="000000"/>
                <w:sz w:val="24"/>
                <w:szCs w:val="24"/>
              </w:rPr>
              <w:t>+60</w:t>
            </w:r>
            <w:r>
              <w:rPr>
                <w:rFonts w:ascii="宋体" w:eastAsia="宋体" w:hAnsi="宋体" w:cs="宋体" w:hint="eastAsia"/>
                <w:color w:val="000000"/>
                <w:sz w:val="24"/>
                <w:szCs w:val="24"/>
              </w:rPr>
              <w:t>℃。</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电源电压：</w:t>
            </w:r>
            <w:r>
              <w:rPr>
                <w:rFonts w:ascii="宋体" w:eastAsia="宋体" w:hAnsi="宋体" w:cs="宋体"/>
                <w:color w:val="000000"/>
                <w:sz w:val="24"/>
                <w:szCs w:val="24"/>
              </w:rPr>
              <w:t>180V</w:t>
            </w:r>
            <w:r>
              <w:rPr>
                <w:rFonts w:ascii="宋体" w:eastAsia="宋体" w:hAnsi="宋体" w:cs="宋体" w:hint="eastAsia"/>
                <w:color w:val="000000"/>
                <w:sz w:val="24"/>
                <w:szCs w:val="24"/>
              </w:rPr>
              <w:t>～</w:t>
            </w:r>
            <w:r>
              <w:rPr>
                <w:rFonts w:ascii="宋体" w:eastAsia="宋体" w:hAnsi="宋体" w:cs="宋体"/>
                <w:color w:val="000000"/>
                <w:sz w:val="24"/>
                <w:szCs w:val="24"/>
              </w:rPr>
              <w:t>260V</w:t>
            </w:r>
            <w:r>
              <w:rPr>
                <w:rFonts w:ascii="宋体" w:eastAsia="宋体" w:hAnsi="宋体" w:cs="宋体" w:hint="eastAsia"/>
                <w:color w:val="000000"/>
                <w:sz w:val="24"/>
                <w:szCs w:val="24"/>
              </w:rPr>
              <w:t>。</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5.</w:t>
            </w:r>
            <w:r>
              <w:rPr>
                <w:rFonts w:ascii="宋体" w:eastAsia="宋体" w:hAnsi="宋体" w:cs="宋体" w:hint="eastAsia"/>
                <w:color w:val="000000"/>
                <w:sz w:val="24"/>
                <w:szCs w:val="24"/>
              </w:rPr>
              <w:t>功耗＜</w:t>
            </w:r>
            <w:r>
              <w:rPr>
                <w:rFonts w:ascii="宋体" w:eastAsia="宋体" w:hAnsi="宋体" w:cs="宋体"/>
                <w:color w:val="000000"/>
                <w:sz w:val="24"/>
                <w:szCs w:val="24"/>
              </w:rPr>
              <w:t>6w</w:t>
            </w:r>
            <w:r>
              <w:rPr>
                <w:rFonts w:ascii="宋体" w:eastAsia="宋体" w:hAnsi="宋体" w:cs="宋体" w:hint="eastAsia"/>
                <w:color w:val="000000"/>
                <w:sz w:val="24"/>
                <w:szCs w:val="24"/>
              </w:rPr>
              <w:t>。</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bCs/>
                <w:color w:val="000000"/>
                <w:sz w:val="24"/>
                <w:szCs w:val="24"/>
              </w:rPr>
              <w:t>6</w:t>
            </w:r>
            <w:r>
              <w:rPr>
                <w:rFonts w:ascii="宋体" w:eastAsia="宋体" w:hAnsi="宋体" w:cs="宋体"/>
                <w:color w:val="000000"/>
                <w:sz w:val="24"/>
                <w:szCs w:val="24"/>
              </w:rPr>
              <w:t>.</w:t>
            </w:r>
            <w:r>
              <w:rPr>
                <w:rFonts w:ascii="宋体" w:eastAsia="宋体" w:hAnsi="宋体" w:cs="宋体" w:hint="eastAsia"/>
                <w:bCs/>
                <w:color w:val="000000"/>
                <w:sz w:val="24"/>
                <w:szCs w:val="24"/>
              </w:rPr>
              <w:t>连续工作时间：</w:t>
            </w:r>
            <w:r>
              <w:rPr>
                <w:rFonts w:ascii="宋体" w:eastAsia="宋体" w:hAnsi="宋体" w:cs="宋体"/>
                <w:color w:val="000000"/>
                <w:sz w:val="24"/>
                <w:szCs w:val="24"/>
              </w:rPr>
              <w:t>240</w:t>
            </w:r>
            <w:r>
              <w:rPr>
                <w:rFonts w:ascii="宋体" w:eastAsia="宋体" w:hAnsi="宋体" w:cs="宋体" w:hint="eastAsia"/>
                <w:color w:val="000000"/>
                <w:sz w:val="24"/>
                <w:szCs w:val="24"/>
              </w:rPr>
              <w:t>小时。</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7.</w:t>
            </w:r>
            <w:r>
              <w:rPr>
                <w:rFonts w:ascii="宋体" w:eastAsia="宋体" w:hAnsi="宋体" w:cs="宋体" w:hint="eastAsia"/>
                <w:color w:val="000000"/>
                <w:sz w:val="24"/>
                <w:szCs w:val="24"/>
              </w:rPr>
              <w:t>通过国家级环境认证检测报告。</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8.</w:t>
            </w:r>
            <w:r>
              <w:rPr>
                <w:rFonts w:ascii="宋体" w:eastAsia="宋体" w:hAnsi="宋体" w:cs="宋体" w:hint="eastAsia"/>
                <w:color w:val="000000"/>
                <w:sz w:val="24"/>
                <w:szCs w:val="24"/>
              </w:rPr>
              <w:t>检测门采用进口高强度独块亚克力（</w:t>
            </w:r>
            <w:r>
              <w:rPr>
                <w:rFonts w:ascii="宋体" w:eastAsia="宋体" w:hAnsi="宋体" w:cs="宋体"/>
                <w:color w:val="000000"/>
                <w:sz w:val="24"/>
                <w:szCs w:val="24"/>
              </w:rPr>
              <w:t>PMMA</w:t>
            </w:r>
            <w:r>
              <w:rPr>
                <w:rFonts w:ascii="宋体" w:eastAsia="宋体" w:hAnsi="宋体" w:cs="宋体" w:hint="eastAsia"/>
                <w:color w:val="000000"/>
                <w:sz w:val="24"/>
                <w:szCs w:val="24"/>
              </w:rPr>
              <w:t>）材质，不变形、不变色、抗磨性强。</w:t>
            </w:r>
          </w:p>
          <w:p w:rsidR="00FB669D" w:rsidRDefault="00FB669D">
            <w:pPr>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9.</w:t>
            </w:r>
            <w:r>
              <w:rPr>
                <w:rFonts w:ascii="宋体" w:eastAsia="宋体" w:hAnsi="宋体" w:cs="宋体" w:hint="eastAsia"/>
                <w:color w:val="000000"/>
                <w:sz w:val="24"/>
                <w:szCs w:val="24"/>
              </w:rPr>
              <w:t>质保三年。</w:t>
            </w:r>
          </w:p>
        </w:tc>
      </w:tr>
    </w:tbl>
    <w:p w:rsidR="00FB669D" w:rsidRDefault="00FB669D">
      <w:pPr>
        <w:spacing w:line="440" w:lineRule="exact"/>
        <w:jc w:val="left"/>
        <w:rPr>
          <w:rFonts w:ascii="宋体" w:eastAsia="宋体" w:hAnsi="宋体" w:cs="宋体"/>
          <w:sz w:val="24"/>
          <w:szCs w:val="24"/>
        </w:rPr>
      </w:pPr>
    </w:p>
    <w:p w:rsidR="00FB669D" w:rsidRDefault="00FB669D">
      <w:pPr>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附件二</w:t>
      </w:r>
      <w:r>
        <w:rPr>
          <w:rFonts w:ascii="宋体" w:eastAsia="宋体" w:hAnsi="宋体" w:cs="宋体"/>
          <w:b/>
          <w:bCs/>
          <w:sz w:val="24"/>
          <w:szCs w:val="24"/>
        </w:rPr>
        <w:t>:</w:t>
      </w:r>
      <w:r>
        <w:rPr>
          <w:rFonts w:ascii="宋体" w:eastAsia="宋体" w:hAnsi="宋体" w:cs="宋体" w:hint="eastAsia"/>
          <w:b/>
          <w:bCs/>
          <w:sz w:val="24"/>
          <w:szCs w:val="24"/>
        </w:rPr>
        <w:t>投标函样式</w:t>
      </w:r>
    </w:p>
    <w:p w:rsidR="00FB669D" w:rsidRDefault="00FB669D" w:rsidP="00B47ECC">
      <w:pPr>
        <w:spacing w:line="440" w:lineRule="exact"/>
        <w:ind w:firstLineChars="200" w:firstLine="480"/>
        <w:jc w:val="left"/>
        <w:rPr>
          <w:rFonts w:ascii="宋体" w:eastAsia="宋体" w:hAnsi="宋体" w:cs="宋体"/>
          <w:sz w:val="24"/>
          <w:szCs w:val="24"/>
        </w:rPr>
      </w:pPr>
      <w:bookmarkStart w:id="3" w:name="_Toc70698515"/>
      <w:bookmarkStart w:id="4" w:name="_Toc526499588"/>
      <w:r>
        <w:rPr>
          <w:rFonts w:ascii="宋体" w:eastAsia="宋体" w:hAnsi="宋体" w:cs="宋体" w:hint="eastAsia"/>
          <w:sz w:val="24"/>
          <w:szCs w:val="24"/>
        </w:rPr>
        <w:t>投标函</w:t>
      </w:r>
      <w:bookmarkEnd w:id="3"/>
      <w:bookmarkEnd w:id="4"/>
      <w:r>
        <w:rPr>
          <w:rFonts w:ascii="宋体" w:eastAsia="宋体" w:hAnsi="宋体" w:cs="宋体" w:hint="eastAsia"/>
          <w:sz w:val="24"/>
          <w:szCs w:val="24"/>
        </w:rPr>
        <w:t>及授权</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致：宿迁学院</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我是（单位）的（职务）系法定代表人，根据贵方项目招标文件，正式授权职务：代表我方</w:t>
      </w:r>
      <w:r>
        <w:rPr>
          <w:rFonts w:ascii="宋体" w:eastAsia="宋体" w:hAnsi="宋体" w:cs="宋体" w:hint="eastAsia"/>
          <w:sz w:val="24"/>
          <w:szCs w:val="24"/>
          <w:u w:val="single"/>
        </w:rPr>
        <w:t xml:space="preserve">　　　　　　　　　　</w:t>
      </w:r>
      <w:r>
        <w:rPr>
          <w:rFonts w:ascii="宋体" w:eastAsia="宋体" w:hAnsi="宋体" w:cs="宋体" w:hint="eastAsia"/>
          <w:sz w:val="24"/>
          <w:szCs w:val="24"/>
        </w:rPr>
        <w:t>，全权处理本次项目投标的有关事宜。</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据此函，签字人兹宣布同意如下：</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我们完全理解贵方不一定将合同授予最低报价的投标人及可能收到的任何投标书的约束。</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我们已详细审核全部招标文件，我们知道必须放弃提出含糊不清或误解问题的权利。</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我们同意从规定的开标日期起遵循本投标文件，并在规定的投标有效期期满之前均具有约束力。</w:t>
      </w:r>
    </w:p>
    <w:p w:rsidR="00FB669D" w:rsidRDefault="00FB669D" w:rsidP="00E81F7D">
      <w:pPr>
        <w:tabs>
          <w:tab w:val="left" w:pos="540"/>
          <w:tab w:val="left" w:pos="735"/>
        </w:tabs>
        <w:spacing w:line="440" w:lineRule="exact"/>
        <w:ind w:leftChars="200" w:left="42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同意向贵方提供贵方可能另外要求的与投标有关的任何证据或资料</w:t>
      </w:r>
      <w:r>
        <w:rPr>
          <w:rFonts w:ascii="宋体" w:eastAsia="宋体" w:hAnsi="宋体" w:cs="宋体"/>
          <w:sz w:val="24"/>
          <w:szCs w:val="24"/>
        </w:rPr>
        <w:t>,</w:t>
      </w:r>
      <w:r>
        <w:rPr>
          <w:rFonts w:ascii="宋体" w:eastAsia="宋体" w:hAnsi="宋体" w:cs="宋体" w:hint="eastAsia"/>
          <w:sz w:val="24"/>
          <w:szCs w:val="24"/>
        </w:rPr>
        <w:t>并保证我方已提供和将要提供的文件是真实的、准确的。</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一旦我方中标</w:t>
      </w:r>
      <w:r>
        <w:rPr>
          <w:rFonts w:ascii="宋体" w:eastAsia="宋体" w:hAnsi="宋体" w:cs="宋体"/>
          <w:sz w:val="24"/>
          <w:szCs w:val="24"/>
        </w:rPr>
        <w:t>,</w:t>
      </w:r>
      <w:r>
        <w:rPr>
          <w:rFonts w:ascii="宋体" w:eastAsia="宋体" w:hAnsi="宋体" w:cs="宋体" w:hint="eastAsia"/>
          <w:sz w:val="24"/>
          <w:szCs w:val="24"/>
        </w:rPr>
        <w:t>我方将根据招标文件的规定，严格履行合同的责任和义务</w:t>
      </w:r>
      <w:r>
        <w:rPr>
          <w:rFonts w:ascii="宋体" w:eastAsia="宋体" w:hAnsi="宋体" w:cs="宋体"/>
          <w:sz w:val="24"/>
          <w:szCs w:val="24"/>
        </w:rPr>
        <w:t>,</w:t>
      </w:r>
      <w:r>
        <w:rPr>
          <w:rFonts w:ascii="宋体" w:eastAsia="宋体" w:hAnsi="宋体" w:cs="宋体" w:hint="eastAsia"/>
          <w:sz w:val="24"/>
          <w:szCs w:val="24"/>
        </w:rPr>
        <w:t>保证在规定的时间交货，并完成项目的施工，货物的安装、调试等服务，交付买方验收、使用。</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遵守招标文件中要求的收费项目和标准。</w:t>
      </w:r>
    </w:p>
    <w:p w:rsidR="00FB669D" w:rsidRDefault="00FB669D" w:rsidP="00E81F7D">
      <w:pPr>
        <w:tabs>
          <w:tab w:val="left" w:pos="540"/>
        </w:tabs>
        <w:spacing w:line="440" w:lineRule="exact"/>
        <w:ind w:leftChars="200" w:left="420"/>
        <w:jc w:val="left"/>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投标单位：</w:t>
      </w:r>
    </w:p>
    <w:p w:rsidR="00FB669D" w:rsidRDefault="00FB669D">
      <w:pPr>
        <w:tabs>
          <w:tab w:val="left" w:pos="540"/>
        </w:tabs>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投标单位名称（公章）：</w:t>
      </w:r>
    </w:p>
    <w:p w:rsidR="00FB669D" w:rsidRDefault="00FB669D">
      <w:pPr>
        <w:tabs>
          <w:tab w:val="left" w:pos="540"/>
        </w:tabs>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法定代表人（签字）：</w:t>
      </w:r>
    </w:p>
    <w:p w:rsidR="00FB669D" w:rsidRDefault="00FB669D">
      <w:pPr>
        <w:spacing w:line="44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被授权人（签字）：</w:t>
      </w:r>
    </w:p>
    <w:p w:rsidR="00FB669D" w:rsidRDefault="00FB669D">
      <w:pPr>
        <w:tabs>
          <w:tab w:val="left" w:pos="540"/>
        </w:tabs>
        <w:spacing w:line="440" w:lineRule="exact"/>
        <w:ind w:firstLineChars="200" w:firstLine="480"/>
        <w:jc w:val="left"/>
        <w:rPr>
          <w:rFonts w:ascii="宋体" w:eastAsia="宋体" w:hAnsi="宋体" w:cs="宋体"/>
          <w:sz w:val="24"/>
          <w:szCs w:val="24"/>
        </w:rPr>
      </w:pPr>
    </w:p>
    <w:p w:rsidR="00FB669D" w:rsidRDefault="00FB669D">
      <w:pPr>
        <w:spacing w:line="44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邮编：</w:t>
      </w:r>
      <w:r>
        <w:rPr>
          <w:rFonts w:ascii="宋体" w:eastAsia="宋体" w:hAnsi="宋体" w:cs="宋体" w:hint="eastAsia"/>
          <w:sz w:val="24"/>
          <w:szCs w:val="24"/>
          <w:u w:val="single"/>
        </w:rPr>
        <w:t xml:space="preserve">　　　　　　　　　</w:t>
      </w:r>
    </w:p>
    <w:p w:rsidR="00FB669D" w:rsidRDefault="00FB669D">
      <w:pPr>
        <w:spacing w:line="44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传真：</w:t>
      </w:r>
      <w:r>
        <w:rPr>
          <w:rFonts w:ascii="宋体" w:eastAsia="宋体" w:hAnsi="宋体" w:cs="宋体" w:hint="eastAsia"/>
          <w:sz w:val="24"/>
          <w:szCs w:val="24"/>
          <w:u w:val="single"/>
        </w:rPr>
        <w:t xml:space="preserve">　　　　　　　　　</w:t>
      </w:r>
    </w:p>
    <w:p w:rsidR="00FB669D" w:rsidRDefault="00FB669D">
      <w:pPr>
        <w:spacing w:line="44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投标单位开户行：</w:t>
      </w:r>
      <w:r>
        <w:rPr>
          <w:rFonts w:ascii="宋体" w:eastAsia="宋体" w:hAnsi="宋体" w:cs="宋体" w:hint="eastAsia"/>
          <w:sz w:val="24"/>
          <w:szCs w:val="24"/>
          <w:u w:val="single"/>
        </w:rPr>
        <w:t xml:space="preserve">　　　　　　　　　　　　　　　　　　</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帐　　　　　户：</w:t>
      </w:r>
      <w:r>
        <w:rPr>
          <w:rFonts w:ascii="宋体" w:eastAsia="宋体" w:hAnsi="宋体" w:cs="宋体" w:hint="eastAsia"/>
          <w:sz w:val="24"/>
          <w:szCs w:val="24"/>
          <w:u w:val="single"/>
        </w:rPr>
        <w:t xml:space="preserve">　　　　　　　　　　　　　　　　　　</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b/>
          <w:sz w:val="24"/>
          <w:szCs w:val="24"/>
        </w:rPr>
        <w:br w:type="page"/>
      </w:r>
      <w:bookmarkStart w:id="5" w:name="_Toc70698516"/>
      <w:r>
        <w:rPr>
          <w:rFonts w:ascii="宋体" w:eastAsia="宋体" w:hAnsi="宋体" w:cs="宋体" w:hint="eastAsia"/>
          <w:b/>
          <w:sz w:val="24"/>
          <w:szCs w:val="24"/>
        </w:rPr>
        <w:t>附件三</w:t>
      </w:r>
      <w:r>
        <w:rPr>
          <w:rFonts w:ascii="宋体" w:eastAsia="宋体" w:hAnsi="宋体" w:cs="宋体"/>
          <w:b/>
          <w:sz w:val="24"/>
          <w:szCs w:val="24"/>
        </w:rPr>
        <w:t>:</w:t>
      </w:r>
      <w:r>
        <w:rPr>
          <w:rFonts w:ascii="宋体" w:eastAsia="宋体" w:hAnsi="宋体" w:cs="宋体" w:hint="eastAsia"/>
          <w:b/>
          <w:sz w:val="24"/>
          <w:szCs w:val="24"/>
        </w:rPr>
        <w:t>开标一览表样式</w:t>
      </w:r>
      <w:bookmarkStart w:id="6" w:name="_Toc70698517"/>
      <w:bookmarkEnd w:id="5"/>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开标一览表</w:t>
      </w:r>
      <w:bookmarkEnd w:id="6"/>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投标人名称：</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43"/>
        <w:gridCol w:w="709"/>
        <w:gridCol w:w="850"/>
        <w:gridCol w:w="1134"/>
        <w:gridCol w:w="709"/>
        <w:gridCol w:w="1134"/>
        <w:gridCol w:w="958"/>
        <w:gridCol w:w="800"/>
      </w:tblGrid>
      <w:tr w:rsidR="00FB669D">
        <w:trPr>
          <w:trHeight w:val="454"/>
        </w:trPr>
        <w:tc>
          <w:tcPr>
            <w:tcW w:w="138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投标保证金</w:t>
            </w:r>
          </w:p>
        </w:tc>
        <w:tc>
          <w:tcPr>
            <w:tcW w:w="8137" w:type="dxa"/>
            <w:gridSpan w:val="8"/>
            <w:vAlign w:val="center"/>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金额（大写）：</w:t>
            </w:r>
            <w:r>
              <w:rPr>
                <w:rFonts w:ascii="宋体" w:eastAsia="宋体" w:hAnsi="宋体" w:cs="宋体"/>
                <w:sz w:val="24"/>
                <w:szCs w:val="24"/>
              </w:rPr>
              <w:t>XXX</w:t>
            </w:r>
            <w:r>
              <w:rPr>
                <w:rFonts w:ascii="宋体" w:eastAsia="宋体" w:hAnsi="宋体" w:cs="宋体" w:hint="eastAsia"/>
                <w:sz w:val="24"/>
                <w:szCs w:val="24"/>
              </w:rPr>
              <w:t>元整</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形式：</w:t>
            </w:r>
          </w:p>
        </w:tc>
      </w:tr>
      <w:tr w:rsidR="00FB669D">
        <w:trPr>
          <w:trHeight w:val="454"/>
        </w:trPr>
        <w:tc>
          <w:tcPr>
            <w:tcW w:w="138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投标总报价</w:t>
            </w:r>
          </w:p>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（人民币）</w:t>
            </w:r>
          </w:p>
        </w:tc>
        <w:tc>
          <w:tcPr>
            <w:tcW w:w="8137" w:type="dxa"/>
            <w:gridSpan w:val="8"/>
            <w:vAlign w:val="center"/>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大写：</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小写：</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tc>
      </w:tr>
      <w:tr w:rsidR="00FB669D">
        <w:trPr>
          <w:cantSplit/>
          <w:trHeight w:val="397"/>
        </w:trPr>
        <w:tc>
          <w:tcPr>
            <w:tcW w:w="1384" w:type="dxa"/>
            <w:vMerge w:val="restart"/>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投标分项报价</w:t>
            </w:r>
          </w:p>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（人民币）</w:t>
            </w:r>
          </w:p>
        </w:tc>
        <w:tc>
          <w:tcPr>
            <w:tcW w:w="1843" w:type="dxa"/>
            <w:vAlign w:val="center"/>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p>
        </w:tc>
        <w:tc>
          <w:tcPr>
            <w:tcW w:w="709"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型号</w:t>
            </w:r>
          </w:p>
        </w:tc>
        <w:tc>
          <w:tcPr>
            <w:tcW w:w="850"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品牌</w:t>
            </w:r>
          </w:p>
        </w:tc>
        <w:tc>
          <w:tcPr>
            <w:tcW w:w="113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单价（元）</w:t>
            </w:r>
          </w:p>
        </w:tc>
        <w:tc>
          <w:tcPr>
            <w:tcW w:w="709"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数量</w:t>
            </w:r>
          </w:p>
        </w:tc>
        <w:tc>
          <w:tcPr>
            <w:tcW w:w="113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金额（元）</w:t>
            </w:r>
          </w:p>
        </w:tc>
        <w:tc>
          <w:tcPr>
            <w:tcW w:w="958"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生产厂家</w:t>
            </w:r>
          </w:p>
        </w:tc>
        <w:tc>
          <w:tcPr>
            <w:tcW w:w="800"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质保</w:t>
            </w:r>
          </w:p>
        </w:tc>
      </w:tr>
      <w:tr w:rsidR="00FB669D">
        <w:trPr>
          <w:cantSplit/>
          <w:trHeight w:val="397"/>
        </w:trPr>
        <w:tc>
          <w:tcPr>
            <w:tcW w:w="1384" w:type="dxa"/>
            <w:vMerge/>
            <w:vAlign w:val="center"/>
          </w:tcPr>
          <w:p w:rsidR="00FB669D" w:rsidRDefault="00FB669D">
            <w:pPr>
              <w:spacing w:line="440" w:lineRule="exact"/>
              <w:ind w:firstLineChars="200" w:firstLine="480"/>
              <w:jc w:val="left"/>
              <w:rPr>
                <w:rFonts w:ascii="宋体" w:eastAsia="宋体" w:hAnsi="宋体" w:cs="宋体"/>
                <w:sz w:val="24"/>
                <w:szCs w:val="24"/>
              </w:rPr>
            </w:pPr>
          </w:p>
        </w:tc>
        <w:tc>
          <w:tcPr>
            <w:tcW w:w="1843"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709"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850"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1134"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709"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1134"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958"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800" w:type="dxa"/>
            <w:vAlign w:val="center"/>
          </w:tcPr>
          <w:p w:rsidR="00FB669D" w:rsidRDefault="00FB669D">
            <w:pPr>
              <w:spacing w:line="440" w:lineRule="exact"/>
              <w:ind w:firstLineChars="200" w:firstLine="480"/>
              <w:jc w:val="left"/>
              <w:rPr>
                <w:rFonts w:ascii="宋体" w:eastAsia="宋体" w:hAnsi="宋体" w:cs="宋体"/>
                <w:sz w:val="24"/>
                <w:szCs w:val="24"/>
              </w:rPr>
            </w:pPr>
          </w:p>
        </w:tc>
      </w:tr>
      <w:tr w:rsidR="00FB669D">
        <w:trPr>
          <w:cantSplit/>
          <w:trHeight w:val="397"/>
        </w:trPr>
        <w:tc>
          <w:tcPr>
            <w:tcW w:w="1384" w:type="dxa"/>
            <w:vMerge/>
            <w:vAlign w:val="center"/>
          </w:tcPr>
          <w:p w:rsidR="00FB669D" w:rsidRDefault="00FB669D">
            <w:pPr>
              <w:spacing w:line="440" w:lineRule="exact"/>
              <w:ind w:firstLineChars="200" w:firstLine="480"/>
              <w:jc w:val="left"/>
              <w:rPr>
                <w:rFonts w:ascii="宋体" w:eastAsia="宋体" w:hAnsi="宋体" w:cs="宋体"/>
                <w:sz w:val="24"/>
                <w:szCs w:val="24"/>
              </w:rPr>
            </w:pPr>
          </w:p>
        </w:tc>
        <w:tc>
          <w:tcPr>
            <w:tcW w:w="1843"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709"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850"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1134"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709"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1134"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958" w:type="dxa"/>
            <w:vAlign w:val="center"/>
          </w:tcPr>
          <w:p w:rsidR="00FB669D" w:rsidRDefault="00FB669D">
            <w:pPr>
              <w:spacing w:line="440" w:lineRule="exact"/>
              <w:ind w:firstLineChars="200" w:firstLine="480"/>
              <w:jc w:val="left"/>
              <w:rPr>
                <w:rFonts w:ascii="宋体" w:eastAsia="宋体" w:hAnsi="宋体" w:cs="宋体"/>
                <w:sz w:val="24"/>
                <w:szCs w:val="24"/>
              </w:rPr>
            </w:pPr>
          </w:p>
        </w:tc>
        <w:tc>
          <w:tcPr>
            <w:tcW w:w="800" w:type="dxa"/>
            <w:vAlign w:val="center"/>
          </w:tcPr>
          <w:p w:rsidR="00FB669D" w:rsidRDefault="00FB669D">
            <w:pPr>
              <w:spacing w:line="440" w:lineRule="exact"/>
              <w:ind w:firstLineChars="200" w:firstLine="480"/>
              <w:jc w:val="left"/>
              <w:rPr>
                <w:rFonts w:ascii="宋体" w:eastAsia="宋体" w:hAnsi="宋体" w:cs="宋体"/>
                <w:sz w:val="24"/>
                <w:szCs w:val="24"/>
              </w:rPr>
            </w:pPr>
          </w:p>
        </w:tc>
      </w:tr>
      <w:tr w:rsidR="00FB669D">
        <w:trPr>
          <w:trHeight w:val="619"/>
        </w:trPr>
        <w:tc>
          <w:tcPr>
            <w:tcW w:w="138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售后服务</w:t>
            </w:r>
          </w:p>
        </w:tc>
        <w:tc>
          <w:tcPr>
            <w:tcW w:w="8137" w:type="dxa"/>
            <w:gridSpan w:val="8"/>
            <w:vAlign w:val="center"/>
          </w:tcPr>
          <w:p w:rsidR="00FB669D" w:rsidRDefault="00FB669D">
            <w:pPr>
              <w:spacing w:line="440" w:lineRule="exact"/>
              <w:ind w:firstLineChars="200" w:firstLine="480"/>
              <w:jc w:val="left"/>
              <w:rPr>
                <w:rFonts w:ascii="宋体" w:eastAsia="宋体" w:hAnsi="宋体" w:cs="宋体"/>
                <w:sz w:val="24"/>
                <w:szCs w:val="24"/>
              </w:rPr>
            </w:pPr>
          </w:p>
        </w:tc>
      </w:tr>
      <w:tr w:rsidR="00FB669D">
        <w:trPr>
          <w:trHeight w:val="397"/>
        </w:trPr>
        <w:tc>
          <w:tcPr>
            <w:tcW w:w="1384" w:type="dxa"/>
            <w:vAlign w:val="center"/>
          </w:tcPr>
          <w:p w:rsidR="00FB669D" w:rsidRDefault="00FB669D">
            <w:pPr>
              <w:spacing w:line="440" w:lineRule="exact"/>
              <w:jc w:val="left"/>
              <w:rPr>
                <w:rFonts w:ascii="宋体" w:eastAsia="宋体" w:hAnsi="宋体" w:cs="宋体"/>
                <w:sz w:val="24"/>
                <w:szCs w:val="24"/>
              </w:rPr>
            </w:pPr>
            <w:r>
              <w:rPr>
                <w:rFonts w:ascii="宋体" w:eastAsia="宋体" w:hAnsi="宋体" w:cs="宋体" w:hint="eastAsia"/>
                <w:sz w:val="24"/>
                <w:szCs w:val="24"/>
              </w:rPr>
              <w:t>质保期外服务费</w:t>
            </w:r>
          </w:p>
        </w:tc>
        <w:tc>
          <w:tcPr>
            <w:tcW w:w="8137" w:type="dxa"/>
            <w:gridSpan w:val="8"/>
            <w:vAlign w:val="center"/>
          </w:tcPr>
          <w:p w:rsidR="00FB669D" w:rsidRDefault="00FB669D">
            <w:pPr>
              <w:spacing w:line="440" w:lineRule="exact"/>
              <w:ind w:firstLineChars="200" w:firstLine="480"/>
              <w:jc w:val="left"/>
              <w:rPr>
                <w:rFonts w:ascii="宋体" w:eastAsia="宋体" w:hAnsi="宋体" w:cs="宋体"/>
                <w:sz w:val="24"/>
                <w:szCs w:val="24"/>
              </w:rPr>
            </w:pPr>
          </w:p>
        </w:tc>
      </w:tr>
      <w:tr w:rsidR="00FB669D">
        <w:trPr>
          <w:trHeight w:val="495"/>
        </w:trPr>
        <w:tc>
          <w:tcPr>
            <w:tcW w:w="1384" w:type="dxa"/>
            <w:vAlign w:val="center"/>
          </w:tcPr>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备注</w:t>
            </w:r>
          </w:p>
        </w:tc>
        <w:tc>
          <w:tcPr>
            <w:tcW w:w="8137" w:type="dxa"/>
            <w:gridSpan w:val="8"/>
            <w:vAlign w:val="center"/>
          </w:tcPr>
          <w:p w:rsidR="00FB669D" w:rsidRDefault="00FB669D">
            <w:pPr>
              <w:spacing w:line="440" w:lineRule="exact"/>
              <w:ind w:firstLineChars="200" w:firstLine="480"/>
              <w:jc w:val="left"/>
              <w:rPr>
                <w:rFonts w:ascii="宋体" w:eastAsia="宋体" w:hAnsi="宋体" w:cs="宋体"/>
                <w:sz w:val="24"/>
                <w:szCs w:val="24"/>
              </w:rPr>
            </w:pPr>
          </w:p>
        </w:tc>
      </w:tr>
    </w:tbl>
    <w:p w:rsidR="00FB669D" w:rsidRDefault="00FB669D">
      <w:pPr>
        <w:spacing w:line="440" w:lineRule="exact"/>
        <w:ind w:firstLineChars="200" w:firstLine="480"/>
        <w:jc w:val="left"/>
        <w:rPr>
          <w:rFonts w:ascii="宋体" w:eastAsia="宋体" w:hAnsi="宋体" w:cs="宋体"/>
          <w:sz w:val="24"/>
          <w:szCs w:val="24"/>
        </w:rPr>
      </w:pPr>
    </w:p>
    <w:p w:rsidR="00FB669D" w:rsidRDefault="00FB669D">
      <w:pPr>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本开标一览表请在投标书中单独列出，若行数不够请自行增加。</w:t>
      </w:r>
    </w:p>
    <w:p w:rsidR="00FB669D" w:rsidRDefault="00FB669D">
      <w:pPr>
        <w:wordWrap w:val="0"/>
        <w:spacing w:line="440" w:lineRule="exact"/>
        <w:ind w:firstLineChars="200" w:firstLine="480"/>
        <w:jc w:val="left"/>
        <w:rPr>
          <w:rFonts w:ascii="宋体" w:eastAsia="宋体" w:hAnsi="宋体" w:cs="宋体"/>
          <w:sz w:val="24"/>
          <w:szCs w:val="24"/>
        </w:rPr>
      </w:pP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投标人（签章）　</w:t>
      </w:r>
    </w:p>
    <w:p w:rsidR="00FB669D" w:rsidRDefault="00FB669D">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代表人（签章）</w:t>
      </w:r>
    </w:p>
    <w:p w:rsidR="00FB669D" w:rsidRDefault="00FB669D">
      <w:pPr>
        <w:spacing w:line="440" w:lineRule="exact"/>
        <w:ind w:firstLineChars="200" w:firstLine="480"/>
        <w:jc w:val="left"/>
        <w:rPr>
          <w:rFonts w:ascii="宋体" w:eastAsia="宋体" w:hAnsi="宋体" w:cs="宋体"/>
          <w:sz w:val="24"/>
          <w:szCs w:val="24"/>
        </w:rPr>
      </w:pPr>
    </w:p>
    <w:p w:rsidR="00FB669D" w:rsidRDefault="00FB669D">
      <w:pPr>
        <w:wordWrap w:val="0"/>
        <w:spacing w:line="440" w:lineRule="exact"/>
        <w:ind w:firstLineChars="200" w:firstLine="480"/>
        <w:jc w:val="left"/>
        <w:rPr>
          <w:rFonts w:ascii="宋体" w:eastAsia="宋体" w:hAnsi="宋体" w:cs="宋体"/>
          <w:sz w:val="24"/>
          <w:szCs w:val="24"/>
        </w:rPr>
      </w:pPr>
      <w:r>
        <w:rPr>
          <w:rFonts w:ascii="宋体" w:eastAsia="宋体" w:hAnsi="宋体" w:cs="宋体"/>
          <w:sz w:val="24"/>
          <w:szCs w:val="24"/>
        </w:rPr>
        <w:t xml:space="preserve">201 </w:t>
      </w:r>
      <w:r>
        <w:rPr>
          <w:rFonts w:ascii="宋体" w:eastAsia="宋体" w:hAnsi="宋体" w:cs="宋体" w:hint="eastAsia"/>
          <w:sz w:val="24"/>
          <w:szCs w:val="24"/>
        </w:rPr>
        <w:t>年　　月　　日</w:t>
      </w:r>
    </w:p>
    <w:sectPr w:rsidR="00FB669D" w:rsidSect="00034088">
      <w:pgSz w:w="11906" w:h="16838"/>
      <w:pgMar w:top="1440" w:right="170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A35"/>
    <w:rsid w:val="00027F9A"/>
    <w:rsid w:val="00034088"/>
    <w:rsid w:val="00042AB0"/>
    <w:rsid w:val="000A0C94"/>
    <w:rsid w:val="000B36A8"/>
    <w:rsid w:val="000B5D20"/>
    <w:rsid w:val="000B6773"/>
    <w:rsid w:val="000E046D"/>
    <w:rsid w:val="000F49BA"/>
    <w:rsid w:val="00121780"/>
    <w:rsid w:val="0013408E"/>
    <w:rsid w:val="001545CD"/>
    <w:rsid w:val="001664AC"/>
    <w:rsid w:val="00172AFD"/>
    <w:rsid w:val="001E0FA0"/>
    <w:rsid w:val="001F29AA"/>
    <w:rsid w:val="00232B42"/>
    <w:rsid w:val="002654EA"/>
    <w:rsid w:val="0027197A"/>
    <w:rsid w:val="00294A75"/>
    <w:rsid w:val="00295FF1"/>
    <w:rsid w:val="002B2A8C"/>
    <w:rsid w:val="002E3377"/>
    <w:rsid w:val="00307A3A"/>
    <w:rsid w:val="003A67F6"/>
    <w:rsid w:val="003E40B3"/>
    <w:rsid w:val="003F3A26"/>
    <w:rsid w:val="004045D0"/>
    <w:rsid w:val="0043209B"/>
    <w:rsid w:val="00466884"/>
    <w:rsid w:val="0047513C"/>
    <w:rsid w:val="00487A29"/>
    <w:rsid w:val="00507618"/>
    <w:rsid w:val="00614462"/>
    <w:rsid w:val="00625AF9"/>
    <w:rsid w:val="0065735D"/>
    <w:rsid w:val="006577E7"/>
    <w:rsid w:val="006865CB"/>
    <w:rsid w:val="006A5758"/>
    <w:rsid w:val="006A5D20"/>
    <w:rsid w:val="006B6873"/>
    <w:rsid w:val="006E3B53"/>
    <w:rsid w:val="006F357C"/>
    <w:rsid w:val="00702564"/>
    <w:rsid w:val="00737483"/>
    <w:rsid w:val="0076193A"/>
    <w:rsid w:val="007958B6"/>
    <w:rsid w:val="007B2E1B"/>
    <w:rsid w:val="007F21CE"/>
    <w:rsid w:val="008133CE"/>
    <w:rsid w:val="00845022"/>
    <w:rsid w:val="00853C9A"/>
    <w:rsid w:val="008564D3"/>
    <w:rsid w:val="00885697"/>
    <w:rsid w:val="008D28CE"/>
    <w:rsid w:val="008D6784"/>
    <w:rsid w:val="0093013A"/>
    <w:rsid w:val="00952A35"/>
    <w:rsid w:val="00960F56"/>
    <w:rsid w:val="009662DC"/>
    <w:rsid w:val="009873C4"/>
    <w:rsid w:val="009D1A9F"/>
    <w:rsid w:val="00A10269"/>
    <w:rsid w:val="00A20357"/>
    <w:rsid w:val="00A31988"/>
    <w:rsid w:val="00A65B6F"/>
    <w:rsid w:val="00B000A1"/>
    <w:rsid w:val="00B2099E"/>
    <w:rsid w:val="00B21A40"/>
    <w:rsid w:val="00B260A2"/>
    <w:rsid w:val="00B27D12"/>
    <w:rsid w:val="00B35131"/>
    <w:rsid w:val="00B46096"/>
    <w:rsid w:val="00B47ECC"/>
    <w:rsid w:val="00B67D82"/>
    <w:rsid w:val="00BC1CFC"/>
    <w:rsid w:val="00BE0E00"/>
    <w:rsid w:val="00C075ED"/>
    <w:rsid w:val="00C16893"/>
    <w:rsid w:val="00C20025"/>
    <w:rsid w:val="00C2185B"/>
    <w:rsid w:val="00C7170F"/>
    <w:rsid w:val="00CC02D9"/>
    <w:rsid w:val="00CC0732"/>
    <w:rsid w:val="00CC7F65"/>
    <w:rsid w:val="00CD46CC"/>
    <w:rsid w:val="00CE142F"/>
    <w:rsid w:val="00D20B14"/>
    <w:rsid w:val="00D26821"/>
    <w:rsid w:val="00D67087"/>
    <w:rsid w:val="00DD7442"/>
    <w:rsid w:val="00E16E70"/>
    <w:rsid w:val="00E34C97"/>
    <w:rsid w:val="00E81F7D"/>
    <w:rsid w:val="00E83E58"/>
    <w:rsid w:val="00E94D49"/>
    <w:rsid w:val="00EB1CB1"/>
    <w:rsid w:val="00EB33EA"/>
    <w:rsid w:val="00ED5897"/>
    <w:rsid w:val="00EF19B3"/>
    <w:rsid w:val="00F43421"/>
    <w:rsid w:val="00F71A84"/>
    <w:rsid w:val="00F824AB"/>
    <w:rsid w:val="00F96045"/>
    <w:rsid w:val="00FB669D"/>
    <w:rsid w:val="00FE3086"/>
    <w:rsid w:val="21776773"/>
    <w:rsid w:val="39F75B71"/>
    <w:rsid w:val="573B36CE"/>
    <w:rsid w:val="5B2E0ECC"/>
    <w:rsid w:val="6EF823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4088"/>
    <w:pPr>
      <w:widowControl w:val="0"/>
      <w:jc w:val="both"/>
    </w:pPr>
  </w:style>
  <w:style w:type="paragraph" w:styleId="Heading1">
    <w:name w:val="heading 1"/>
    <w:basedOn w:val="Normal"/>
    <w:next w:val="Normal"/>
    <w:link w:val="Heading1Char"/>
    <w:uiPriority w:val="99"/>
    <w:qFormat/>
    <w:rsid w:val="00034088"/>
    <w:pPr>
      <w:widowControl/>
      <w:spacing w:before="100" w:beforeAutospacing="1" w:after="100" w:afterAutospacing="1"/>
      <w:jc w:val="left"/>
      <w:outlineLvl w:val="0"/>
    </w:pPr>
    <w:rPr>
      <w:rFonts w:ascii="宋体" w:eastAsia="宋体" w:hAnsi="宋体"/>
      <w:b/>
      <w:bCs/>
      <w:kern w:val="36"/>
      <w:sz w:val="48"/>
      <w:szCs w:val="48"/>
    </w:rPr>
  </w:style>
  <w:style w:type="paragraph" w:styleId="Heading2">
    <w:name w:val="heading 2"/>
    <w:basedOn w:val="Normal"/>
    <w:next w:val="Normal"/>
    <w:link w:val="Heading2Char"/>
    <w:uiPriority w:val="99"/>
    <w:qFormat/>
    <w:rsid w:val="00034088"/>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034088"/>
    <w:pPr>
      <w:keepNext/>
      <w:keepLines/>
      <w:spacing w:before="260" w:after="260" w:line="416" w:lineRule="auto"/>
      <w:outlineLvl w:val="2"/>
    </w:pPr>
    <w:rPr>
      <w:rFonts w:ascii="Times New Roman" w:eastAsia="宋体" w:hAnsi="Times New Roman"/>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088"/>
    <w:rPr>
      <w:rFonts w:ascii="宋体" w:eastAsia="宋体" w:hAnsi="宋体" w:cs="Times New Roman"/>
      <w:b/>
      <w:kern w:val="36"/>
      <w:sz w:val="48"/>
    </w:rPr>
  </w:style>
  <w:style w:type="character" w:customStyle="1" w:styleId="Heading2Char">
    <w:name w:val="Heading 2 Char"/>
    <w:basedOn w:val="DefaultParagraphFont"/>
    <w:link w:val="Heading2"/>
    <w:uiPriority w:val="99"/>
    <w:locked/>
    <w:rsid w:val="00034088"/>
    <w:rPr>
      <w:rFonts w:ascii="Arial" w:eastAsia="黑体" w:hAnsi="Arial" w:cs="Times New Roman"/>
      <w:b/>
      <w:sz w:val="32"/>
    </w:rPr>
  </w:style>
  <w:style w:type="character" w:customStyle="1" w:styleId="Heading3Char">
    <w:name w:val="Heading 3 Char"/>
    <w:basedOn w:val="DefaultParagraphFont"/>
    <w:link w:val="Heading3"/>
    <w:uiPriority w:val="99"/>
    <w:locked/>
    <w:rsid w:val="00034088"/>
    <w:rPr>
      <w:rFonts w:ascii="Times New Roman" w:eastAsia="宋体" w:hAnsi="Times New Roman" w:cs="Times New Roman"/>
      <w:b/>
      <w:sz w:val="32"/>
    </w:rPr>
  </w:style>
  <w:style w:type="paragraph" w:styleId="PlainText">
    <w:name w:val="Plain Text"/>
    <w:basedOn w:val="Normal"/>
    <w:link w:val="PlainTextChar"/>
    <w:uiPriority w:val="99"/>
    <w:rsid w:val="00034088"/>
    <w:rPr>
      <w:rFonts w:ascii="宋体" w:hAnsi="Courier New"/>
      <w:kern w:val="0"/>
      <w:szCs w:val="20"/>
    </w:rPr>
  </w:style>
  <w:style w:type="character" w:customStyle="1" w:styleId="PlainTextChar">
    <w:name w:val="Plain Text Char"/>
    <w:basedOn w:val="DefaultParagraphFont"/>
    <w:link w:val="PlainText"/>
    <w:uiPriority w:val="99"/>
    <w:semiHidden/>
    <w:locked/>
    <w:rsid w:val="00034088"/>
    <w:rPr>
      <w:rFonts w:ascii="宋体" w:eastAsia="宋体" w:hAnsi="Courier New" w:cs="Times New Roman"/>
      <w:sz w:val="21"/>
    </w:rPr>
  </w:style>
  <w:style w:type="paragraph" w:styleId="Date">
    <w:name w:val="Date"/>
    <w:basedOn w:val="Normal"/>
    <w:next w:val="Normal"/>
    <w:link w:val="DateChar"/>
    <w:uiPriority w:val="99"/>
    <w:rsid w:val="00034088"/>
    <w:pPr>
      <w:ind w:leftChars="2500" w:left="100"/>
    </w:pPr>
    <w:rPr>
      <w:rFonts w:ascii="宋体" w:eastAsia="宋体"/>
      <w:kern w:val="0"/>
      <w:sz w:val="28"/>
      <w:szCs w:val="20"/>
    </w:rPr>
  </w:style>
  <w:style w:type="character" w:customStyle="1" w:styleId="DateChar">
    <w:name w:val="Date Char"/>
    <w:basedOn w:val="DefaultParagraphFont"/>
    <w:link w:val="Date"/>
    <w:uiPriority w:val="99"/>
    <w:semiHidden/>
    <w:locked/>
    <w:rsid w:val="00034088"/>
    <w:rPr>
      <w:rFonts w:cs="Times New Roman"/>
    </w:rPr>
  </w:style>
  <w:style w:type="paragraph" w:styleId="BalloonText">
    <w:name w:val="Balloon Text"/>
    <w:basedOn w:val="Normal"/>
    <w:link w:val="BalloonTextChar"/>
    <w:uiPriority w:val="99"/>
    <w:semiHidden/>
    <w:rsid w:val="00034088"/>
    <w:rPr>
      <w:kern w:val="0"/>
      <w:sz w:val="18"/>
      <w:szCs w:val="18"/>
    </w:rPr>
  </w:style>
  <w:style w:type="character" w:customStyle="1" w:styleId="BalloonTextChar">
    <w:name w:val="Balloon Text Char"/>
    <w:basedOn w:val="DefaultParagraphFont"/>
    <w:link w:val="BalloonText"/>
    <w:uiPriority w:val="99"/>
    <w:semiHidden/>
    <w:locked/>
    <w:rsid w:val="00034088"/>
    <w:rPr>
      <w:rFonts w:cs="Times New Roman"/>
      <w:sz w:val="18"/>
    </w:rPr>
  </w:style>
  <w:style w:type="paragraph" w:styleId="Footer">
    <w:name w:val="footer"/>
    <w:basedOn w:val="Normal"/>
    <w:link w:val="FooterChar"/>
    <w:uiPriority w:val="99"/>
    <w:rsid w:val="0003408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34088"/>
    <w:rPr>
      <w:rFonts w:cs="Times New Roman"/>
      <w:sz w:val="18"/>
    </w:rPr>
  </w:style>
  <w:style w:type="paragraph" w:styleId="Header">
    <w:name w:val="header"/>
    <w:basedOn w:val="Normal"/>
    <w:link w:val="HeaderChar"/>
    <w:uiPriority w:val="99"/>
    <w:rsid w:val="0003408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034088"/>
    <w:rPr>
      <w:rFonts w:cs="Times New Roman"/>
      <w:sz w:val="18"/>
    </w:rPr>
  </w:style>
  <w:style w:type="table" w:styleId="TableGrid">
    <w:name w:val="Table Grid"/>
    <w:basedOn w:val="TableNormal"/>
    <w:uiPriority w:val="99"/>
    <w:rsid w:val="00034088"/>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34088"/>
    <w:pPr>
      <w:ind w:firstLineChars="200" w:firstLine="420"/>
    </w:pPr>
  </w:style>
  <w:style w:type="character" w:customStyle="1" w:styleId="Char1">
    <w:name w:val="纯文本 Char1"/>
    <w:uiPriority w:val="99"/>
    <w:locked/>
    <w:rsid w:val="00034088"/>
    <w:rPr>
      <w:rFonts w:ascii="宋体" w:hAnsi="Courier New"/>
      <w:sz w:val="21"/>
    </w:rPr>
  </w:style>
  <w:style w:type="character" w:customStyle="1" w:styleId="a">
    <w:name w:val="纯文本 字符"/>
    <w:uiPriority w:val="99"/>
    <w:semiHidden/>
    <w:rsid w:val="00034088"/>
    <w:rPr>
      <w:rFonts w:ascii="等线" w:hAnsi="Courier New"/>
    </w:rPr>
  </w:style>
  <w:style w:type="character" w:customStyle="1" w:styleId="3">
    <w:name w:val="标题 3 字符"/>
    <w:uiPriority w:val="99"/>
    <w:semiHidden/>
    <w:rsid w:val="00034088"/>
    <w:rPr>
      <w:b/>
      <w:sz w:val="32"/>
    </w:rPr>
  </w:style>
  <w:style w:type="character" w:customStyle="1" w:styleId="Char">
    <w:name w:val="日期 Char"/>
    <w:uiPriority w:val="99"/>
    <w:locked/>
    <w:rsid w:val="00034088"/>
    <w:rPr>
      <w:rFonts w:ascii="宋体" w:eastAsia="宋体"/>
      <w:sz w:val="28"/>
    </w:rPr>
  </w:style>
  <w:style w:type="character" w:customStyle="1" w:styleId="1">
    <w:name w:val="日期 字符1"/>
    <w:uiPriority w:val="99"/>
    <w:semiHidden/>
    <w:rsid w:val="000340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7</Pages>
  <Words>652</Words>
  <Characters>3720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2017-06-05T00:26:00Z</dcterms:created>
  <dc:creator>网络中心 李亮</dc:creator>
  <lastModifiedBy>User</lastModifiedBy>
  <lastPrinted>2017-06-05T00:26:00Z</lastPrinted>
  <dcterms:modified xsi:type="dcterms:W3CDTF">2019-04-03T01:39:00Z</dcterms:modified>
  <revision>22</revision>
  <dc:title>宿迁学院图书馆防盗仪采购公开招标文件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