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399" w:rsidRDefault="00022399">
      <w:pPr>
        <w:jc w:val="center"/>
        <w:rPr>
          <w:rFonts w:eastAsia="黑体"/>
          <w:sz w:val="36"/>
          <w:szCs w:val="44"/>
        </w:rPr>
      </w:pPr>
      <w:r>
        <w:rPr>
          <w:rFonts w:eastAsia="黑体" w:hint="eastAsia"/>
          <w:sz w:val="36"/>
          <w:szCs w:val="44"/>
        </w:rPr>
        <w:t>宿迁学院</w:t>
      </w:r>
    </w:p>
    <w:p w:rsidR="00022399" w:rsidRDefault="00022399">
      <w:pPr>
        <w:jc w:val="center"/>
        <w:rPr>
          <w:rFonts w:eastAsia="黑体"/>
          <w:sz w:val="36"/>
          <w:szCs w:val="44"/>
        </w:rPr>
      </w:pPr>
      <w:r>
        <w:rPr>
          <w:rFonts w:ascii="黑体" w:eastAsia="黑体" w:hint="eastAsia"/>
          <w:sz w:val="36"/>
          <w:szCs w:val="44"/>
        </w:rPr>
        <w:t>［公开招标］</w:t>
      </w:r>
      <w:r>
        <w:rPr>
          <w:rFonts w:eastAsia="黑体" w:hint="eastAsia"/>
          <w:sz w:val="36"/>
          <w:szCs w:val="44"/>
        </w:rPr>
        <w:t>宿迁学院等保测评服务项目公开招标文件</w:t>
      </w:r>
    </w:p>
    <w:p w:rsidR="00022399" w:rsidRDefault="00022399">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022399" w:rsidRDefault="00022399">
      <w:pPr>
        <w:spacing w:line="320" w:lineRule="exact"/>
        <w:ind w:firstLineChars="300" w:firstLine="63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022399" w:rsidRDefault="00022399">
      <w:pPr>
        <w:spacing w:line="320" w:lineRule="exact"/>
        <w:ind w:firstLineChars="300" w:firstLine="63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022399" w:rsidRDefault="00022399">
      <w:pPr>
        <w:spacing w:line="320" w:lineRule="exact"/>
        <w:ind w:firstLineChars="300" w:firstLine="63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022399" w:rsidRDefault="00022399">
      <w:pPr>
        <w:spacing w:line="320" w:lineRule="exact"/>
        <w:ind w:firstLineChars="300" w:firstLine="63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022399" w:rsidRDefault="00022399">
      <w:pPr>
        <w:spacing w:line="320" w:lineRule="exact"/>
        <w:ind w:firstLineChars="300" w:firstLine="63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022399" w:rsidRDefault="00022399">
      <w:pPr>
        <w:spacing w:line="320" w:lineRule="exact"/>
        <w:ind w:firstLineChars="300" w:firstLine="630"/>
        <w:rPr>
          <w:rFonts w:ascii="宋体"/>
        </w:rPr>
      </w:pPr>
      <w:r>
        <w:rPr>
          <w:rFonts w:ascii="宋体" w:hAnsi="宋体" w:hint="eastAsia"/>
        </w:rPr>
        <w:t>联系电话：</w:t>
      </w:r>
      <w:r>
        <w:rPr>
          <w:rFonts w:ascii="宋体" w:hAnsi="宋体"/>
        </w:rPr>
        <w:t xml:space="preserve">0527—84201696 </w:t>
      </w:r>
    </w:p>
    <w:p w:rsidR="00022399" w:rsidRDefault="00022399">
      <w:pPr>
        <w:spacing w:line="320" w:lineRule="exact"/>
        <w:ind w:firstLineChars="300" w:firstLine="630"/>
        <w:rPr>
          <w:rFonts w:ascii="宋体"/>
          <w:sz w:val="24"/>
        </w:rPr>
      </w:pPr>
      <w:r>
        <w:rPr>
          <w:rFonts w:ascii="宋体" w:hAnsi="宋体" w:hint="eastAsia"/>
        </w:rPr>
        <w:t>技术负责人：臧老师</w:t>
      </w:r>
      <w:r>
        <w:rPr>
          <w:rFonts w:ascii="宋体" w:hAnsi="宋体"/>
        </w:rPr>
        <w:t xml:space="preserve">  0527-84202337</w:t>
      </w:r>
    </w:p>
    <w:p w:rsidR="00022399" w:rsidRDefault="00022399">
      <w:pPr>
        <w:spacing w:line="320" w:lineRule="exact"/>
        <w:rPr>
          <w:rFonts w:ascii="黑体" w:eastAsia="黑体"/>
          <w:bCs/>
          <w:sz w:val="24"/>
          <w:szCs w:val="28"/>
        </w:rPr>
      </w:pPr>
      <w:r>
        <w:rPr>
          <w:rFonts w:ascii="黑体" w:eastAsia="黑体" w:hint="eastAsia"/>
          <w:bCs/>
          <w:sz w:val="24"/>
          <w:szCs w:val="28"/>
        </w:rPr>
        <w:t>二、招标内容：</w:t>
      </w:r>
    </w:p>
    <w:p w:rsidR="00022399" w:rsidRDefault="00022399">
      <w:pPr>
        <w:pStyle w:val="PlainText"/>
        <w:spacing w:line="320" w:lineRule="atLeast"/>
        <w:ind w:firstLineChars="250" w:firstLine="525"/>
        <w:rPr>
          <w:b/>
          <w:bCs/>
          <w:color w:val="FF0000"/>
          <w:vertAlign w:val="subscript"/>
        </w:rPr>
      </w:pPr>
      <w:r>
        <w:rPr>
          <w:rFonts w:hint="eastAsia"/>
        </w:rPr>
        <w:t>宿迁学院等保测评服务项目，具体配置、数量及要求等参见</w:t>
      </w:r>
      <w:r>
        <w:rPr>
          <w:rFonts w:hint="eastAsia"/>
          <w:color w:val="FF0000"/>
        </w:rPr>
        <w:t>附件一。</w:t>
      </w:r>
    </w:p>
    <w:p w:rsidR="00022399" w:rsidRDefault="00022399">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022399" w:rsidRDefault="00022399">
      <w:pPr>
        <w:spacing w:line="320" w:lineRule="atLeast"/>
        <w:ind w:left="248" w:firstLineChars="200" w:firstLine="420"/>
        <w:rPr>
          <w:szCs w:val="21"/>
        </w:rPr>
      </w:pPr>
      <w:r>
        <w:rPr>
          <w:szCs w:val="21"/>
        </w:rPr>
        <w:t>1</w:t>
      </w:r>
      <w:r>
        <w:rPr>
          <w:rFonts w:hint="eastAsia"/>
          <w:szCs w:val="21"/>
        </w:rPr>
        <w:t>、凡参加投标的单位或全权代理，必须是具有独立法人资格，注册资金达</w:t>
      </w:r>
      <w:r>
        <w:rPr>
          <w:szCs w:val="21"/>
        </w:rPr>
        <w:t xml:space="preserve"> 10 </w:t>
      </w:r>
      <w:r>
        <w:rPr>
          <w:rFonts w:hint="eastAsia"/>
          <w:szCs w:val="21"/>
        </w:rPr>
        <w:t>万元的经济实体。</w:t>
      </w:r>
    </w:p>
    <w:p w:rsidR="00022399" w:rsidRDefault="00022399">
      <w:pPr>
        <w:spacing w:line="320" w:lineRule="atLeast"/>
        <w:ind w:firstLineChars="300" w:firstLine="630"/>
        <w:rPr>
          <w:szCs w:val="21"/>
        </w:rPr>
      </w:pPr>
      <w:r>
        <w:rPr>
          <w:szCs w:val="21"/>
        </w:rPr>
        <w:t>2</w:t>
      </w:r>
      <w:r>
        <w:rPr>
          <w:rFonts w:hint="eastAsia"/>
          <w:szCs w:val="21"/>
        </w:rPr>
        <w:t>、参加投标的单位或代理应认真阅读招标文件，按要求提供相关材料。</w:t>
      </w:r>
    </w:p>
    <w:p w:rsidR="00022399" w:rsidRDefault="00022399">
      <w:pPr>
        <w:spacing w:line="320" w:lineRule="atLeast"/>
        <w:ind w:leftChars="318" w:left="878" w:hangingChars="100" w:hanging="210"/>
        <w:rPr>
          <w:rFonts w:ascii="宋体"/>
          <w:szCs w:val="21"/>
        </w:rPr>
      </w:pPr>
      <w:r>
        <w:rPr>
          <w:szCs w:val="21"/>
        </w:rPr>
        <w:t>3</w:t>
      </w:r>
      <w:r>
        <w:rPr>
          <w:rFonts w:hint="eastAsia"/>
          <w:szCs w:val="21"/>
        </w:rPr>
        <w:t>、</w:t>
      </w:r>
      <w:r>
        <w:rPr>
          <w:rFonts w:hint="eastAsia"/>
          <w:bCs/>
          <w:szCs w:val="21"/>
        </w:rPr>
        <w:t>基本要求：</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2</w:t>
      </w:r>
      <w:r>
        <w:rPr>
          <w:rFonts w:hint="eastAsia"/>
          <w:szCs w:val="21"/>
        </w:rPr>
        <w:t>）投标单位应提供产品的验收规范和标准等详细技术资料。</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022399" w:rsidRDefault="00022399">
      <w:pPr>
        <w:spacing w:line="320" w:lineRule="atLeast"/>
        <w:ind w:leftChars="300" w:left="630"/>
        <w:rPr>
          <w:bCs/>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Pr>
          <w:bCs/>
        </w:rPr>
        <w:t>2</w:t>
      </w:r>
      <w:r>
        <w:rPr>
          <w:rFonts w:hint="eastAsia"/>
          <w:bCs/>
        </w:rPr>
        <w:t>）定期免费设备维护。（</w:t>
      </w:r>
      <w:r>
        <w:rPr>
          <w:bCs/>
        </w:rPr>
        <w:t>3</w:t>
      </w:r>
      <w:r>
        <w:rPr>
          <w:rFonts w:hint="eastAsia"/>
          <w:bCs/>
        </w:rPr>
        <w:t>）软件升级说明。</w:t>
      </w:r>
    </w:p>
    <w:p w:rsidR="00022399" w:rsidRDefault="00022399">
      <w:pPr>
        <w:spacing w:line="320" w:lineRule="atLeast"/>
        <w:ind w:leftChars="300" w:left="630"/>
        <w:rPr>
          <w:rFonts w:ascii="宋体"/>
          <w:color w:val="FF0000"/>
          <w:szCs w:val="21"/>
        </w:rPr>
      </w:pPr>
      <w:r>
        <w:rPr>
          <w:bCs/>
        </w:rPr>
        <w:t>5</w:t>
      </w:r>
      <w:r>
        <w:rPr>
          <w:rFonts w:hint="eastAsia"/>
          <w:bCs/>
        </w:rPr>
        <w:t>、投标人须与招标人签订保密协议</w:t>
      </w:r>
      <w:r>
        <w:rPr>
          <w:rFonts w:hint="eastAsia"/>
          <w:bCs/>
          <w:color w:val="FF0000"/>
        </w:rPr>
        <w:t>见附件二</w:t>
      </w:r>
    </w:p>
    <w:p w:rsidR="00022399" w:rsidRDefault="00022399">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022399" w:rsidRDefault="00022399">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 xml:space="preserve">  100  </w:t>
      </w:r>
      <w:r>
        <w:rPr>
          <w:rFonts w:ascii="宋体" w:hAnsi="宋体" w:hint="eastAsia"/>
          <w:szCs w:val="21"/>
        </w:rPr>
        <w:t>元及投标保证金</w:t>
      </w:r>
      <w:r>
        <w:rPr>
          <w:rFonts w:ascii="宋体" w:hAnsi="宋体"/>
          <w:szCs w:val="21"/>
        </w:rPr>
        <w:t xml:space="preserve">  5000 </w:t>
      </w:r>
      <w:r>
        <w:rPr>
          <w:rFonts w:ascii="宋体" w:hAnsi="宋体" w:hint="eastAsia"/>
          <w:szCs w:val="21"/>
        </w:rPr>
        <w:t>元。资料费不退。中标的，投标保证金自动转为履约保证金。未中标的，投标保证金在本次投标活动结束后予以退还；但出现下列情况之一的，投标（履约）保证金将不予退还：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、发现有串标行为的。</w:t>
      </w:r>
    </w:p>
    <w:p w:rsidR="00022399" w:rsidRDefault="00022399">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022399" w:rsidRDefault="00022399">
      <w:pPr>
        <w:spacing w:line="320" w:lineRule="atLeast"/>
        <w:ind w:firstLineChars="200" w:firstLine="420"/>
        <w:rPr>
          <w:szCs w:val="21"/>
        </w:rPr>
      </w:pPr>
      <w:r>
        <w:rPr>
          <w:szCs w:val="21"/>
        </w:rPr>
        <w:t>1</w:t>
      </w:r>
      <w:r>
        <w:rPr>
          <w:rFonts w:hint="eastAsia"/>
          <w:szCs w:val="21"/>
        </w:rPr>
        <w:t>、投标单位必须按照招标文件所规定的内容及要求进行投标。</w:t>
      </w:r>
    </w:p>
    <w:p w:rsidR="00022399" w:rsidRDefault="00022399">
      <w:pPr>
        <w:spacing w:line="320" w:lineRule="atLeast"/>
        <w:ind w:leftChars="200" w:left="630" w:hangingChars="100" w:hanging="210"/>
        <w:rPr>
          <w:szCs w:val="21"/>
        </w:rPr>
      </w:pPr>
      <w:r>
        <w:rPr>
          <w:szCs w:val="21"/>
        </w:rPr>
        <w:t>2</w:t>
      </w:r>
      <w:r>
        <w:rPr>
          <w:rFonts w:hint="eastAsia"/>
          <w:szCs w:val="21"/>
        </w:rPr>
        <w:t>、报价书：报价书的格式请参照</w:t>
      </w:r>
      <w:r>
        <w:rPr>
          <w:rFonts w:hint="eastAsia"/>
          <w:color w:val="FF0000"/>
          <w:szCs w:val="21"/>
        </w:rPr>
        <w:t>附件三</w:t>
      </w:r>
      <w:r>
        <w:rPr>
          <w:rFonts w:hint="eastAsia"/>
          <w:szCs w:val="21"/>
        </w:rPr>
        <w:t>“开标一览表”。报价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022399" w:rsidRDefault="00022399">
      <w:pPr>
        <w:spacing w:line="320" w:lineRule="atLeast"/>
        <w:ind w:firstLineChars="200" w:firstLine="420"/>
        <w:rPr>
          <w:szCs w:val="21"/>
        </w:rPr>
      </w:pPr>
      <w:r>
        <w:rPr>
          <w:szCs w:val="21"/>
        </w:rPr>
        <w:t>3</w:t>
      </w:r>
      <w:r>
        <w:rPr>
          <w:rFonts w:hint="eastAsia"/>
          <w:szCs w:val="21"/>
        </w:rPr>
        <w:t>、时间：所有标的物自合同签定到设备送达所需时间，以及安装调试需用时间。</w:t>
      </w:r>
    </w:p>
    <w:p w:rsidR="00022399" w:rsidRDefault="00022399">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022399" w:rsidRDefault="00022399">
      <w:pPr>
        <w:spacing w:line="320" w:lineRule="atLeast"/>
        <w:ind w:leftChars="200" w:left="630" w:hangingChars="100" w:hanging="210"/>
        <w:rPr>
          <w:sz w:val="24"/>
        </w:rPr>
      </w:pPr>
      <w:r>
        <w:rPr>
          <w:szCs w:val="21"/>
        </w:rPr>
        <w:t>5</w:t>
      </w:r>
      <w:r>
        <w:rPr>
          <w:rFonts w:hint="eastAsia"/>
          <w:szCs w:val="21"/>
        </w:rPr>
        <w:t>、必须提供技术偏离表。</w:t>
      </w:r>
    </w:p>
    <w:p w:rsidR="00022399" w:rsidRDefault="00022399">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022399" w:rsidRDefault="00022399">
      <w:pPr>
        <w:spacing w:line="320" w:lineRule="atLeast"/>
        <w:ind w:leftChars="18" w:left="38" w:firstLineChars="200" w:firstLine="420"/>
        <w:rPr>
          <w:szCs w:val="21"/>
        </w:rPr>
      </w:pPr>
      <w:r>
        <w:rPr>
          <w:szCs w:val="21"/>
        </w:rPr>
        <w:t>1</w:t>
      </w:r>
      <w:r>
        <w:rPr>
          <w:rFonts w:hint="eastAsia"/>
          <w:szCs w:val="21"/>
        </w:rPr>
        <w:t>、投标文件一式二份，正本、副本封装于文件袋内，并在封签处加盖投标单位印章。</w:t>
      </w:r>
    </w:p>
    <w:p w:rsidR="00022399" w:rsidRDefault="00022399">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022399" w:rsidRDefault="00022399">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022399" w:rsidRDefault="00022399">
      <w:pPr>
        <w:spacing w:line="320" w:lineRule="atLeast"/>
        <w:ind w:leftChars="318" w:left="668" w:firstLineChars="200" w:firstLine="42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022399" w:rsidRDefault="00022399">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定标原则及评分标准</w:t>
      </w:r>
    </w:p>
    <w:p w:rsidR="00022399" w:rsidRDefault="00022399">
      <w:pPr>
        <w:spacing w:line="380" w:lineRule="atLeast"/>
        <w:rPr>
          <w:szCs w:val="21"/>
        </w:rPr>
      </w:pPr>
      <w:r>
        <w:rPr>
          <w:rFonts w:ascii="新宋体" w:eastAsia="新宋体" w:hAnsi="新宋体" w:cs="新宋体"/>
          <w:color w:val="000000"/>
          <w:sz w:val="24"/>
        </w:rPr>
        <w:t xml:space="preserve">    </w:t>
      </w:r>
      <w:r>
        <w:rPr>
          <w:szCs w:val="21"/>
        </w:rPr>
        <w:t xml:space="preserve"> </w:t>
      </w:r>
      <w:r>
        <w:rPr>
          <w:rFonts w:hint="eastAsia"/>
          <w:szCs w:val="21"/>
        </w:rPr>
        <w:t>评标采用综合评分办法，评标委员会严格按照招标文件规定的评分标准和要求，对各响应文件进行综合评审，按得分高低顺序推荐成交候选人。得分相同的，按报价从低到高顺序排列；得分和报价相同的，按技术得分高低顺序排列。本项目最高控制价</w:t>
      </w:r>
      <w:r>
        <w:rPr>
          <w:szCs w:val="21"/>
        </w:rPr>
        <w:t>8</w:t>
      </w:r>
      <w:r>
        <w:rPr>
          <w:rFonts w:hint="eastAsia"/>
          <w:szCs w:val="21"/>
        </w:rPr>
        <w:t>万元。</w:t>
      </w:r>
    </w:p>
    <w:p w:rsidR="00022399" w:rsidRDefault="00022399">
      <w:pPr>
        <w:pStyle w:val="Heading3"/>
        <w:spacing w:before="120" w:after="120" w:line="400" w:lineRule="exact"/>
        <w:rPr>
          <w:rFonts w:ascii="Calibri" w:hAnsi="Calibri"/>
          <w:b w:val="0"/>
          <w:bCs w:val="0"/>
          <w:sz w:val="21"/>
          <w:szCs w:val="21"/>
        </w:rPr>
      </w:pPr>
      <w:r>
        <w:rPr>
          <w:rFonts w:ascii="Calibri" w:hAnsi="Calibri" w:hint="eastAsia"/>
          <w:b w:val="0"/>
          <w:bCs w:val="0"/>
          <w:sz w:val="21"/>
          <w:szCs w:val="21"/>
        </w:rPr>
        <w:t>评审标准：以下有一项不符合评审标准的，即作无效标处理。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582"/>
        <w:gridCol w:w="8116"/>
      </w:tblGrid>
      <w:tr w:rsidR="00022399">
        <w:trPr>
          <w:trHeight w:val="510"/>
        </w:trPr>
        <w:tc>
          <w:tcPr>
            <w:tcW w:w="1582" w:type="dxa"/>
            <w:tcBorders>
              <w:top w:val="single" w:sz="4" w:space="0" w:color="auto"/>
              <w:bottom w:val="single" w:sz="4" w:space="0" w:color="auto"/>
              <w:right w:val="single" w:sz="4" w:space="0" w:color="auto"/>
            </w:tcBorders>
            <w:vAlign w:val="center"/>
          </w:tcPr>
          <w:p w:rsidR="00022399" w:rsidRDefault="00022399">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022399" w:rsidRDefault="00022399">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022399">
        <w:trPr>
          <w:trHeight w:val="510"/>
        </w:trPr>
        <w:tc>
          <w:tcPr>
            <w:tcW w:w="1582" w:type="dxa"/>
            <w:tcBorders>
              <w:top w:val="single" w:sz="4" w:space="0" w:color="auto"/>
              <w:bottom w:val="single" w:sz="4" w:space="0" w:color="auto"/>
              <w:right w:val="single" w:sz="4" w:space="0" w:color="auto"/>
            </w:tcBorders>
            <w:vAlign w:val="center"/>
          </w:tcPr>
          <w:p w:rsidR="00022399" w:rsidRDefault="00022399">
            <w:pPr>
              <w:spacing w:line="360" w:lineRule="exact"/>
              <w:rPr>
                <w:color w:val="000000"/>
                <w:szCs w:val="21"/>
              </w:rPr>
            </w:pPr>
            <w:r>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022399" w:rsidRDefault="00022399">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022399">
        <w:trPr>
          <w:trHeight w:val="510"/>
        </w:trPr>
        <w:tc>
          <w:tcPr>
            <w:tcW w:w="1582" w:type="dxa"/>
            <w:tcBorders>
              <w:top w:val="single" w:sz="4" w:space="0" w:color="auto"/>
              <w:bottom w:val="single" w:sz="4" w:space="0" w:color="auto"/>
              <w:right w:val="single" w:sz="4" w:space="0" w:color="auto"/>
            </w:tcBorders>
            <w:vAlign w:val="center"/>
          </w:tcPr>
          <w:p w:rsidR="00022399" w:rsidRDefault="00022399">
            <w:pPr>
              <w:spacing w:line="360" w:lineRule="exact"/>
              <w:jc w:val="left"/>
              <w:rPr>
                <w:color w:val="000000"/>
                <w:szCs w:val="21"/>
              </w:rPr>
            </w:pPr>
            <w:r>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022399" w:rsidRDefault="00022399">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022399">
        <w:trPr>
          <w:trHeight w:val="510"/>
        </w:trPr>
        <w:tc>
          <w:tcPr>
            <w:tcW w:w="1582" w:type="dxa"/>
            <w:tcBorders>
              <w:top w:val="single" w:sz="4" w:space="0" w:color="auto"/>
              <w:bottom w:val="single" w:sz="4" w:space="0" w:color="auto"/>
              <w:right w:val="single" w:sz="4" w:space="0" w:color="auto"/>
            </w:tcBorders>
            <w:vAlign w:val="center"/>
          </w:tcPr>
          <w:p w:rsidR="00022399" w:rsidRDefault="00022399">
            <w:pPr>
              <w:spacing w:line="360" w:lineRule="exact"/>
              <w:rPr>
                <w:color w:val="000000"/>
                <w:szCs w:val="21"/>
              </w:rPr>
            </w:pPr>
            <w:r>
              <w:rPr>
                <w:rFonts w:hint="eastAsia"/>
                <w:color w:val="000000"/>
                <w:szCs w:val="21"/>
              </w:rPr>
              <w:t>投标函</w:t>
            </w:r>
          </w:p>
        </w:tc>
        <w:tc>
          <w:tcPr>
            <w:tcW w:w="8116" w:type="dxa"/>
            <w:tcBorders>
              <w:top w:val="single" w:sz="4" w:space="0" w:color="auto"/>
              <w:left w:val="single" w:sz="4" w:space="0" w:color="auto"/>
              <w:bottom w:val="single" w:sz="4" w:space="0" w:color="auto"/>
            </w:tcBorders>
            <w:vAlign w:val="center"/>
          </w:tcPr>
          <w:p w:rsidR="00022399" w:rsidRDefault="00022399">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有授权委托人签字（或盖章）并加盖单位公章（</w:t>
            </w:r>
            <w:r>
              <w:rPr>
                <w:rFonts w:ascii="楷体_GB2312" w:eastAsia="楷体_GB2312" w:hAnsi="楷体_GB2312" w:cs="楷体_GB2312" w:hint="eastAsia"/>
                <w:color w:val="FF0000"/>
                <w:szCs w:val="21"/>
              </w:rPr>
              <w:t>附件四</w:t>
            </w:r>
            <w:r>
              <w:rPr>
                <w:rFonts w:ascii="楷体_GB2312" w:eastAsia="楷体_GB2312" w:hAnsi="楷体_GB2312" w:cs="楷体_GB2312" w:hint="eastAsia"/>
                <w:color w:val="000000"/>
                <w:szCs w:val="21"/>
              </w:rPr>
              <w:t>）</w:t>
            </w:r>
          </w:p>
        </w:tc>
      </w:tr>
      <w:tr w:rsidR="00022399">
        <w:trPr>
          <w:trHeight w:val="1080"/>
        </w:trPr>
        <w:tc>
          <w:tcPr>
            <w:tcW w:w="1582" w:type="dxa"/>
            <w:tcBorders>
              <w:top w:val="single" w:sz="4" w:space="0" w:color="auto"/>
              <w:right w:val="single" w:sz="4" w:space="0" w:color="auto"/>
            </w:tcBorders>
            <w:vAlign w:val="center"/>
          </w:tcPr>
          <w:p w:rsidR="00022399" w:rsidRDefault="00022399">
            <w:pPr>
              <w:spacing w:line="320" w:lineRule="exact"/>
              <w:rPr>
                <w:color w:val="000000"/>
                <w:sz w:val="18"/>
                <w:szCs w:val="21"/>
              </w:rPr>
            </w:pPr>
            <w:r>
              <w:rPr>
                <w:rFonts w:hint="eastAsia"/>
                <w:color w:val="000000"/>
                <w:sz w:val="18"/>
                <w:szCs w:val="21"/>
              </w:rPr>
              <w:t>授权委托书</w:t>
            </w:r>
          </w:p>
        </w:tc>
        <w:tc>
          <w:tcPr>
            <w:tcW w:w="8116" w:type="dxa"/>
            <w:tcBorders>
              <w:top w:val="single" w:sz="4" w:space="0" w:color="auto"/>
              <w:left w:val="single" w:sz="4" w:space="0" w:color="auto"/>
            </w:tcBorders>
            <w:vAlign w:val="center"/>
          </w:tcPr>
          <w:p w:rsidR="00022399" w:rsidRDefault="00022399">
            <w:pPr>
              <w:spacing w:line="320" w:lineRule="exact"/>
              <w:rPr>
                <w:rFonts w:ascii="宋体" w:cs="楷体_GB2312"/>
                <w:color w:val="000000"/>
                <w:sz w:val="18"/>
                <w:szCs w:val="21"/>
              </w:rPr>
            </w:pPr>
            <w:r>
              <w:rPr>
                <w:rFonts w:ascii="楷体_GB2312" w:eastAsia="楷体_GB2312" w:hAnsi="楷体_GB2312" w:cs="楷体_GB2312" w:hint="eastAsia"/>
                <w:color w:val="000000"/>
                <w:szCs w:val="21"/>
              </w:rPr>
              <w:t>授权人前来投标的要有法定代表人及其授权委托人签字（或盖章）并加盖单位公章的授权书</w:t>
            </w:r>
            <w:r>
              <w:rPr>
                <w:rFonts w:ascii="宋体" w:hAnsi="宋体" w:hint="eastAsia"/>
                <w:color w:val="FF0000"/>
                <w:kern w:val="0"/>
                <w:szCs w:val="20"/>
              </w:rPr>
              <w:t>（附件五）</w:t>
            </w:r>
            <w:r>
              <w:rPr>
                <w:rFonts w:ascii="楷体_GB2312" w:eastAsia="楷体_GB2312" w:hAnsi="楷体_GB2312" w:cs="楷体_GB2312" w:hint="eastAsia"/>
                <w:b/>
                <w:color w:val="FF0000"/>
                <w:szCs w:val="21"/>
              </w:rPr>
              <w:t>和</w:t>
            </w:r>
            <w:r>
              <w:rPr>
                <w:rFonts w:ascii="楷体_GB2312" w:eastAsia="楷体_GB2312" w:hAnsi="楷体_GB2312" w:cs="楷体_GB2312" w:hint="eastAsia"/>
                <w:color w:val="000000"/>
                <w:szCs w:val="21"/>
              </w:rPr>
              <w:t>《法定代表人证明》</w:t>
            </w:r>
            <w:r>
              <w:rPr>
                <w:rFonts w:ascii="宋体" w:hAnsi="宋体" w:hint="eastAsia"/>
                <w:color w:val="FF0000"/>
                <w:kern w:val="0"/>
                <w:szCs w:val="20"/>
              </w:rPr>
              <w:t>（附件六）</w:t>
            </w:r>
            <w:r>
              <w:rPr>
                <w:rFonts w:ascii="楷体_GB2312" w:eastAsia="楷体_GB2312" w:hAnsi="楷体_GB2312" w:cs="楷体_GB2312" w:hint="eastAsia"/>
                <w:color w:val="000000"/>
                <w:szCs w:val="21"/>
              </w:rPr>
              <w:t>，法定代表人亲自来的只提供《法定代表人证明》。一个单位不得委托多人代理，一人不得代理多个单位，否则投标无效。</w:t>
            </w:r>
          </w:p>
        </w:tc>
      </w:tr>
      <w:tr w:rsidR="00022399">
        <w:trPr>
          <w:trHeight w:val="510"/>
        </w:trPr>
        <w:tc>
          <w:tcPr>
            <w:tcW w:w="1582" w:type="dxa"/>
            <w:tcBorders>
              <w:top w:val="single" w:sz="4" w:space="0" w:color="auto"/>
              <w:bottom w:val="single" w:sz="4" w:space="0" w:color="auto"/>
              <w:right w:val="single" w:sz="4" w:space="0" w:color="auto"/>
            </w:tcBorders>
            <w:vAlign w:val="center"/>
          </w:tcPr>
          <w:p w:rsidR="00022399" w:rsidRDefault="00022399">
            <w:pPr>
              <w:spacing w:line="360" w:lineRule="exact"/>
              <w:rPr>
                <w:color w:val="000000"/>
                <w:szCs w:val="21"/>
              </w:rPr>
            </w:pPr>
            <w:r>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022399" w:rsidRDefault="00022399">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022399">
        <w:trPr>
          <w:trHeight w:val="510"/>
        </w:trPr>
        <w:tc>
          <w:tcPr>
            <w:tcW w:w="1582" w:type="dxa"/>
            <w:tcBorders>
              <w:top w:val="single" w:sz="4" w:space="0" w:color="auto"/>
              <w:bottom w:val="single" w:sz="4" w:space="0" w:color="auto"/>
              <w:right w:val="single" w:sz="4" w:space="0" w:color="auto"/>
            </w:tcBorders>
            <w:vAlign w:val="center"/>
          </w:tcPr>
          <w:p w:rsidR="00022399" w:rsidRDefault="00022399">
            <w:pPr>
              <w:spacing w:line="360" w:lineRule="exact"/>
              <w:rPr>
                <w:color w:val="000000"/>
                <w:szCs w:val="21"/>
              </w:rPr>
            </w:pPr>
            <w:r>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022399" w:rsidRDefault="00022399">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022399">
        <w:trPr>
          <w:trHeight w:val="510"/>
        </w:trPr>
        <w:tc>
          <w:tcPr>
            <w:tcW w:w="1582" w:type="dxa"/>
            <w:tcBorders>
              <w:top w:val="single" w:sz="4" w:space="0" w:color="auto"/>
              <w:bottom w:val="single" w:sz="4" w:space="0" w:color="auto"/>
              <w:right w:val="single" w:sz="4" w:space="0" w:color="auto"/>
            </w:tcBorders>
            <w:vAlign w:val="center"/>
          </w:tcPr>
          <w:p w:rsidR="00022399" w:rsidRDefault="00022399">
            <w:pPr>
              <w:spacing w:line="360" w:lineRule="exact"/>
              <w:rPr>
                <w:color w:val="000000"/>
                <w:szCs w:val="21"/>
              </w:rPr>
            </w:pPr>
            <w:r>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022399" w:rsidRDefault="00022399">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022399">
        <w:trPr>
          <w:trHeight w:val="510"/>
        </w:trPr>
        <w:tc>
          <w:tcPr>
            <w:tcW w:w="1582" w:type="dxa"/>
            <w:tcBorders>
              <w:top w:val="single" w:sz="4" w:space="0" w:color="auto"/>
              <w:bottom w:val="single" w:sz="4" w:space="0" w:color="auto"/>
              <w:right w:val="single" w:sz="4" w:space="0" w:color="auto"/>
            </w:tcBorders>
            <w:vAlign w:val="center"/>
          </w:tcPr>
          <w:p w:rsidR="00022399" w:rsidRDefault="00022399">
            <w:pPr>
              <w:spacing w:line="360" w:lineRule="exact"/>
              <w:rPr>
                <w:color w:val="000000"/>
                <w:szCs w:val="21"/>
              </w:rPr>
            </w:pPr>
            <w:r>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022399" w:rsidRDefault="00022399">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022399">
        <w:trPr>
          <w:trHeight w:val="510"/>
        </w:trPr>
        <w:tc>
          <w:tcPr>
            <w:tcW w:w="1582" w:type="dxa"/>
            <w:tcBorders>
              <w:top w:val="single" w:sz="4" w:space="0" w:color="auto"/>
              <w:bottom w:val="single" w:sz="4" w:space="0" w:color="auto"/>
              <w:right w:val="single" w:sz="4" w:space="0" w:color="auto"/>
            </w:tcBorders>
            <w:vAlign w:val="center"/>
          </w:tcPr>
          <w:p w:rsidR="00022399" w:rsidRDefault="00022399">
            <w:pPr>
              <w:spacing w:line="360" w:lineRule="exact"/>
              <w:rPr>
                <w:color w:val="000000"/>
                <w:szCs w:val="21"/>
              </w:rPr>
            </w:pPr>
            <w:r>
              <w:rPr>
                <w:rFonts w:hint="eastAsia"/>
                <w:color w:val="000000"/>
                <w:szCs w:val="21"/>
              </w:rPr>
              <w:t>关键参数</w:t>
            </w:r>
            <w:r>
              <w:rPr>
                <w:rFonts w:ascii="宋体" w:hAnsi="宋体" w:cs="宋体" w:hint="eastAsia"/>
                <w:color w:val="000000"/>
                <w:szCs w:val="21"/>
              </w:rPr>
              <w:t>★</w:t>
            </w:r>
          </w:p>
        </w:tc>
        <w:tc>
          <w:tcPr>
            <w:tcW w:w="8116" w:type="dxa"/>
            <w:tcBorders>
              <w:top w:val="single" w:sz="4" w:space="0" w:color="auto"/>
              <w:left w:val="single" w:sz="4" w:space="0" w:color="auto"/>
              <w:bottom w:val="single" w:sz="4" w:space="0" w:color="auto"/>
            </w:tcBorders>
            <w:vAlign w:val="center"/>
          </w:tcPr>
          <w:p w:rsidR="00022399" w:rsidRDefault="00022399">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必须提供“技术偏差表”。投标产品的关键技术参数</w:t>
            </w:r>
            <w:r>
              <w:rPr>
                <w:rFonts w:ascii="宋体" w:hAnsi="宋体" w:cs="宋体" w:hint="eastAsia"/>
                <w:color w:val="000000"/>
                <w:szCs w:val="21"/>
              </w:rPr>
              <w:t>★</w:t>
            </w:r>
            <w:r>
              <w:rPr>
                <w:rFonts w:ascii="楷体_GB2312" w:eastAsia="楷体_GB2312" w:hAnsi="楷体_GB2312" w:cs="楷体_GB2312" w:hint="eastAsia"/>
                <w:kern w:val="0"/>
                <w:szCs w:val="21"/>
              </w:rPr>
              <w:t>不符合标书要求</w:t>
            </w:r>
            <w:r>
              <w:rPr>
                <w:rFonts w:ascii="楷体_GB2312" w:eastAsia="楷体_GB2312" w:hAnsi="楷体_GB2312" w:cs="楷体_GB2312"/>
                <w:kern w:val="0"/>
                <w:szCs w:val="21"/>
              </w:rPr>
              <w:t>,</w:t>
            </w:r>
            <w:r>
              <w:rPr>
                <w:rFonts w:ascii="楷体_GB2312" w:eastAsia="楷体_GB2312" w:hAnsi="楷体_GB2312" w:cs="楷体_GB2312" w:hint="eastAsia"/>
                <w:kern w:val="0"/>
                <w:szCs w:val="21"/>
              </w:rPr>
              <w:t>或缺少必要功能的，</w:t>
            </w:r>
            <w:r>
              <w:rPr>
                <w:rFonts w:ascii="楷体_GB2312" w:eastAsia="楷体_GB2312" w:hAnsi="楷体_GB2312" w:cs="楷体_GB2312" w:hint="eastAsia"/>
                <w:color w:val="000000"/>
                <w:szCs w:val="21"/>
              </w:rPr>
              <w:t>作无效标处理。</w:t>
            </w:r>
          </w:p>
        </w:tc>
      </w:tr>
      <w:tr w:rsidR="00022399">
        <w:trPr>
          <w:trHeight w:val="510"/>
        </w:trPr>
        <w:tc>
          <w:tcPr>
            <w:tcW w:w="1582" w:type="dxa"/>
            <w:tcBorders>
              <w:top w:val="single" w:sz="4" w:space="0" w:color="auto"/>
              <w:bottom w:val="single" w:sz="4" w:space="0" w:color="auto"/>
              <w:right w:val="single" w:sz="4" w:space="0" w:color="auto"/>
            </w:tcBorders>
            <w:vAlign w:val="center"/>
          </w:tcPr>
          <w:p w:rsidR="00022399" w:rsidRDefault="00022399">
            <w:pPr>
              <w:spacing w:line="360" w:lineRule="exact"/>
              <w:rPr>
                <w:color w:val="000000"/>
                <w:szCs w:val="21"/>
              </w:rPr>
            </w:pPr>
            <w:r>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022399" w:rsidRDefault="00022399">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022399">
        <w:trPr>
          <w:trHeight w:val="510"/>
        </w:trPr>
        <w:tc>
          <w:tcPr>
            <w:tcW w:w="1582" w:type="dxa"/>
            <w:tcBorders>
              <w:top w:val="single" w:sz="4" w:space="0" w:color="auto"/>
              <w:bottom w:val="single" w:sz="4" w:space="0" w:color="auto"/>
              <w:right w:val="single" w:sz="4" w:space="0" w:color="auto"/>
            </w:tcBorders>
            <w:vAlign w:val="center"/>
          </w:tcPr>
          <w:p w:rsidR="00022399" w:rsidRDefault="00022399">
            <w:pPr>
              <w:spacing w:line="360" w:lineRule="exact"/>
              <w:rPr>
                <w:color w:val="000000"/>
                <w:szCs w:val="21"/>
              </w:rPr>
            </w:pPr>
            <w:r>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022399" w:rsidRDefault="00022399">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022399" w:rsidRDefault="00022399">
      <w:pPr>
        <w:spacing w:line="320" w:lineRule="exact"/>
        <w:rPr>
          <w:rFonts w:hAnsi="宋体"/>
          <w:szCs w:val="21"/>
          <w:highlight w:val="white"/>
        </w:rPr>
      </w:pP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022399" w:rsidRDefault="00022399">
      <w:pPr>
        <w:spacing w:line="320" w:lineRule="exact"/>
        <w:rPr>
          <w:rFonts w:ascii="黑体" w:eastAsia="黑体"/>
          <w:bCs/>
          <w:sz w:val="24"/>
          <w:szCs w:val="28"/>
        </w:rPr>
      </w:pPr>
    </w:p>
    <w:p w:rsidR="00022399" w:rsidRDefault="00022399">
      <w:pPr>
        <w:spacing w:line="320" w:lineRule="exact"/>
        <w:rPr>
          <w:rFonts w:hAnsi="宋体"/>
          <w:szCs w:val="21"/>
          <w:highlight w:val="white"/>
        </w:rPr>
      </w:pPr>
      <w:r>
        <w:rPr>
          <w:rFonts w:ascii="黑体" w:eastAsia="黑体" w:hint="eastAsia"/>
          <w:bCs/>
          <w:sz w:val="24"/>
          <w:szCs w:val="28"/>
        </w:rPr>
        <w:t>评分标准：</w:t>
      </w:r>
    </w:p>
    <w:tbl>
      <w:tblPr>
        <w:tblpPr w:leftFromText="180" w:rightFromText="180" w:vertAnchor="text" w:horzAnchor="margin" w:tblpY="18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1339"/>
        <w:gridCol w:w="923"/>
        <w:gridCol w:w="6534"/>
      </w:tblGrid>
      <w:tr w:rsidR="00022399">
        <w:trPr>
          <w:trHeight w:val="562"/>
        </w:trPr>
        <w:tc>
          <w:tcPr>
            <w:tcW w:w="2041" w:type="dxa"/>
            <w:gridSpan w:val="2"/>
            <w:vAlign w:val="center"/>
          </w:tcPr>
          <w:p w:rsidR="00022399" w:rsidRDefault="00022399">
            <w:pPr>
              <w:spacing w:line="400" w:lineRule="exact"/>
              <w:contextualSpacing/>
              <w:jc w:val="center"/>
              <w:rPr>
                <w:rFonts w:hAnsi="宋体"/>
                <w:szCs w:val="21"/>
                <w:highlight w:val="white"/>
              </w:rPr>
            </w:pPr>
            <w:r>
              <w:rPr>
                <w:rFonts w:hAnsi="宋体" w:hint="eastAsia"/>
                <w:szCs w:val="21"/>
                <w:highlight w:val="white"/>
              </w:rPr>
              <w:t>项目</w:t>
            </w:r>
          </w:p>
        </w:tc>
        <w:tc>
          <w:tcPr>
            <w:tcW w:w="923" w:type="dxa"/>
            <w:vAlign w:val="center"/>
          </w:tcPr>
          <w:p w:rsidR="00022399" w:rsidRDefault="00022399">
            <w:pPr>
              <w:spacing w:line="400" w:lineRule="exact"/>
              <w:contextualSpacing/>
              <w:jc w:val="center"/>
              <w:rPr>
                <w:rFonts w:hAnsi="宋体"/>
                <w:szCs w:val="21"/>
                <w:highlight w:val="white"/>
              </w:rPr>
            </w:pPr>
            <w:r>
              <w:rPr>
                <w:rFonts w:hAnsi="宋体" w:hint="eastAsia"/>
                <w:szCs w:val="21"/>
                <w:highlight w:val="white"/>
              </w:rPr>
              <w:t>分值</w:t>
            </w:r>
          </w:p>
        </w:tc>
        <w:tc>
          <w:tcPr>
            <w:tcW w:w="6534" w:type="dxa"/>
            <w:vAlign w:val="center"/>
          </w:tcPr>
          <w:p w:rsidR="00022399" w:rsidRDefault="00022399">
            <w:pPr>
              <w:spacing w:line="400" w:lineRule="exact"/>
              <w:ind w:firstLineChars="850" w:firstLine="1785"/>
              <w:contextualSpacing/>
              <w:rPr>
                <w:rFonts w:hAnsi="宋体"/>
                <w:szCs w:val="21"/>
                <w:highlight w:val="white"/>
              </w:rPr>
            </w:pPr>
            <w:r>
              <w:rPr>
                <w:rFonts w:hAnsi="宋体" w:hint="eastAsia"/>
                <w:szCs w:val="21"/>
                <w:highlight w:val="white"/>
              </w:rPr>
              <w:t>评分细则</w:t>
            </w:r>
          </w:p>
        </w:tc>
      </w:tr>
      <w:tr w:rsidR="00022399">
        <w:trPr>
          <w:trHeight w:val="1252"/>
        </w:trPr>
        <w:tc>
          <w:tcPr>
            <w:tcW w:w="702" w:type="dxa"/>
            <w:vAlign w:val="center"/>
          </w:tcPr>
          <w:p w:rsidR="00022399" w:rsidRDefault="00022399">
            <w:pPr>
              <w:spacing w:line="400" w:lineRule="exact"/>
              <w:contextualSpacing/>
              <w:jc w:val="center"/>
              <w:rPr>
                <w:rFonts w:hAnsi="宋体"/>
                <w:szCs w:val="21"/>
                <w:highlight w:val="white"/>
              </w:rPr>
            </w:pPr>
            <w:r>
              <w:rPr>
                <w:rFonts w:hAnsi="宋体" w:hint="eastAsia"/>
                <w:szCs w:val="21"/>
                <w:highlight w:val="white"/>
              </w:rPr>
              <w:t>价</w:t>
            </w:r>
          </w:p>
          <w:p w:rsidR="00022399" w:rsidRDefault="00022399">
            <w:pPr>
              <w:spacing w:line="400" w:lineRule="exact"/>
              <w:contextualSpacing/>
              <w:jc w:val="center"/>
              <w:rPr>
                <w:rFonts w:hAnsi="宋体"/>
                <w:szCs w:val="21"/>
                <w:highlight w:val="white"/>
              </w:rPr>
            </w:pPr>
            <w:r>
              <w:rPr>
                <w:rFonts w:hAnsi="宋体" w:hint="eastAsia"/>
                <w:szCs w:val="21"/>
                <w:highlight w:val="white"/>
              </w:rPr>
              <w:t>格</w:t>
            </w:r>
          </w:p>
          <w:p w:rsidR="00022399" w:rsidRDefault="00022399">
            <w:pPr>
              <w:spacing w:line="400" w:lineRule="exact"/>
              <w:contextualSpacing/>
              <w:jc w:val="center"/>
              <w:rPr>
                <w:rFonts w:hAnsi="宋体"/>
                <w:szCs w:val="21"/>
                <w:highlight w:val="white"/>
              </w:rPr>
            </w:pPr>
            <w:r>
              <w:rPr>
                <w:rFonts w:hAnsi="宋体" w:hint="eastAsia"/>
                <w:szCs w:val="21"/>
                <w:highlight w:val="white"/>
              </w:rPr>
              <w:t>分</w:t>
            </w:r>
          </w:p>
        </w:tc>
        <w:tc>
          <w:tcPr>
            <w:tcW w:w="1339" w:type="dxa"/>
            <w:vAlign w:val="center"/>
          </w:tcPr>
          <w:p w:rsidR="00022399" w:rsidRDefault="00022399">
            <w:pPr>
              <w:spacing w:line="400" w:lineRule="exact"/>
              <w:contextualSpacing/>
              <w:jc w:val="center"/>
              <w:rPr>
                <w:rFonts w:hAnsi="宋体"/>
                <w:szCs w:val="21"/>
                <w:highlight w:val="white"/>
              </w:rPr>
            </w:pPr>
            <w:r>
              <w:rPr>
                <w:rFonts w:hAnsi="宋体" w:hint="eastAsia"/>
                <w:szCs w:val="21"/>
                <w:highlight w:val="white"/>
              </w:rPr>
              <w:t>投标报价</w:t>
            </w:r>
          </w:p>
        </w:tc>
        <w:tc>
          <w:tcPr>
            <w:tcW w:w="923" w:type="dxa"/>
            <w:vAlign w:val="center"/>
          </w:tcPr>
          <w:p w:rsidR="00022399" w:rsidRDefault="00022399">
            <w:pPr>
              <w:spacing w:line="400" w:lineRule="exact"/>
              <w:contextualSpacing/>
              <w:jc w:val="center"/>
              <w:rPr>
                <w:rFonts w:hAnsi="宋体"/>
                <w:szCs w:val="21"/>
                <w:highlight w:val="white"/>
              </w:rPr>
            </w:pPr>
            <w:r>
              <w:rPr>
                <w:rFonts w:hAnsi="宋体"/>
                <w:szCs w:val="21"/>
                <w:highlight w:val="white"/>
              </w:rPr>
              <w:t>30</w:t>
            </w:r>
          </w:p>
        </w:tc>
        <w:tc>
          <w:tcPr>
            <w:tcW w:w="6534" w:type="dxa"/>
            <w:vAlign w:val="center"/>
          </w:tcPr>
          <w:p w:rsidR="00022399" w:rsidRDefault="00022399">
            <w:pPr>
              <w:spacing w:line="400" w:lineRule="exact"/>
              <w:ind w:left="-2"/>
              <w:contextualSpacing/>
              <w:jc w:val="left"/>
              <w:rPr>
                <w:rFonts w:hAnsi="宋体"/>
                <w:szCs w:val="21"/>
                <w:highlight w:val="white"/>
              </w:rPr>
            </w:pPr>
            <w:r>
              <w:rPr>
                <w:rFonts w:hAnsi="宋体" w:hint="eastAsia"/>
                <w:szCs w:val="21"/>
                <w:highlight w:val="white"/>
              </w:rPr>
              <w:t>满足本文件要求且最终价格最低的报价为评标基准价，其价格分为满分，其他供应商的价格分按下列公式计算：报价得分＝（评标基准价</w:t>
            </w:r>
            <w:r>
              <w:rPr>
                <w:rFonts w:hAnsi="宋体"/>
                <w:szCs w:val="21"/>
                <w:highlight w:val="white"/>
              </w:rPr>
              <w:t>/</w:t>
            </w:r>
            <w:r>
              <w:rPr>
                <w:rFonts w:hAnsi="宋体" w:hint="eastAsia"/>
                <w:szCs w:val="21"/>
                <w:highlight w:val="white"/>
              </w:rPr>
              <w:t>报价）×</w:t>
            </w:r>
            <w:r>
              <w:rPr>
                <w:rFonts w:hAnsi="宋体"/>
                <w:szCs w:val="21"/>
                <w:highlight w:val="white"/>
              </w:rPr>
              <w:t>30</w:t>
            </w:r>
            <w:r>
              <w:rPr>
                <w:rFonts w:hAnsi="宋体" w:hint="eastAsia"/>
                <w:szCs w:val="21"/>
                <w:highlight w:val="white"/>
              </w:rPr>
              <w:t>。</w:t>
            </w:r>
          </w:p>
        </w:tc>
      </w:tr>
      <w:tr w:rsidR="00022399">
        <w:trPr>
          <w:trHeight w:val="697"/>
        </w:trPr>
        <w:tc>
          <w:tcPr>
            <w:tcW w:w="702" w:type="dxa"/>
            <w:vMerge w:val="restart"/>
            <w:vAlign w:val="center"/>
          </w:tcPr>
          <w:p w:rsidR="00022399" w:rsidRDefault="00022399">
            <w:pPr>
              <w:spacing w:line="400" w:lineRule="exact"/>
              <w:contextualSpacing/>
              <w:jc w:val="center"/>
              <w:rPr>
                <w:rFonts w:hAnsi="宋体"/>
                <w:szCs w:val="21"/>
                <w:highlight w:val="white"/>
              </w:rPr>
            </w:pPr>
          </w:p>
          <w:p w:rsidR="00022399" w:rsidRDefault="00022399">
            <w:pPr>
              <w:spacing w:line="400" w:lineRule="exact"/>
              <w:contextualSpacing/>
              <w:jc w:val="center"/>
              <w:rPr>
                <w:rFonts w:hAnsi="宋体"/>
                <w:szCs w:val="21"/>
                <w:highlight w:val="white"/>
              </w:rPr>
            </w:pPr>
          </w:p>
          <w:p w:rsidR="00022399" w:rsidRDefault="00022399">
            <w:pPr>
              <w:spacing w:line="400" w:lineRule="exact"/>
              <w:contextualSpacing/>
              <w:jc w:val="center"/>
              <w:rPr>
                <w:rFonts w:hAnsi="宋体"/>
                <w:szCs w:val="21"/>
                <w:highlight w:val="white"/>
              </w:rPr>
            </w:pPr>
          </w:p>
          <w:p w:rsidR="00022399" w:rsidRDefault="00022399">
            <w:pPr>
              <w:spacing w:line="400" w:lineRule="exact"/>
              <w:contextualSpacing/>
              <w:jc w:val="center"/>
              <w:rPr>
                <w:rFonts w:hAnsi="宋体"/>
                <w:szCs w:val="21"/>
                <w:highlight w:val="white"/>
              </w:rPr>
            </w:pPr>
          </w:p>
          <w:p w:rsidR="00022399" w:rsidRDefault="00022399">
            <w:pPr>
              <w:spacing w:line="400" w:lineRule="exact"/>
              <w:contextualSpacing/>
              <w:jc w:val="center"/>
              <w:rPr>
                <w:rFonts w:hAnsi="宋体"/>
                <w:szCs w:val="21"/>
                <w:highlight w:val="white"/>
              </w:rPr>
            </w:pPr>
          </w:p>
          <w:p w:rsidR="00022399" w:rsidRDefault="00022399">
            <w:pPr>
              <w:spacing w:line="400" w:lineRule="exact"/>
              <w:contextualSpacing/>
              <w:jc w:val="center"/>
              <w:rPr>
                <w:rFonts w:hAnsi="宋体"/>
                <w:szCs w:val="21"/>
                <w:highlight w:val="white"/>
              </w:rPr>
            </w:pPr>
            <w:r>
              <w:rPr>
                <w:rFonts w:hAnsi="宋体" w:hint="eastAsia"/>
                <w:szCs w:val="21"/>
                <w:highlight w:val="white"/>
              </w:rPr>
              <w:t>技</w:t>
            </w:r>
          </w:p>
          <w:p w:rsidR="00022399" w:rsidRDefault="00022399">
            <w:pPr>
              <w:spacing w:line="400" w:lineRule="exact"/>
              <w:contextualSpacing/>
              <w:jc w:val="center"/>
              <w:rPr>
                <w:rFonts w:hAnsi="宋体"/>
                <w:szCs w:val="21"/>
                <w:highlight w:val="white"/>
              </w:rPr>
            </w:pPr>
            <w:r>
              <w:rPr>
                <w:rFonts w:hAnsi="宋体" w:hint="eastAsia"/>
                <w:szCs w:val="21"/>
                <w:highlight w:val="white"/>
              </w:rPr>
              <w:t>术</w:t>
            </w:r>
          </w:p>
          <w:p w:rsidR="00022399" w:rsidRDefault="00022399">
            <w:pPr>
              <w:spacing w:line="400" w:lineRule="exact"/>
              <w:contextualSpacing/>
              <w:jc w:val="center"/>
              <w:rPr>
                <w:rFonts w:hAnsi="宋体"/>
                <w:szCs w:val="21"/>
                <w:highlight w:val="white"/>
              </w:rPr>
            </w:pPr>
            <w:r>
              <w:rPr>
                <w:rFonts w:hAnsi="宋体" w:hint="eastAsia"/>
                <w:szCs w:val="21"/>
                <w:highlight w:val="white"/>
              </w:rPr>
              <w:t>分</w:t>
            </w:r>
          </w:p>
        </w:tc>
        <w:tc>
          <w:tcPr>
            <w:tcW w:w="1339" w:type="dxa"/>
            <w:vAlign w:val="center"/>
          </w:tcPr>
          <w:p w:rsidR="00022399" w:rsidRDefault="00022399">
            <w:pPr>
              <w:spacing w:line="400" w:lineRule="exact"/>
              <w:contextualSpacing/>
              <w:jc w:val="center"/>
              <w:rPr>
                <w:rFonts w:hAnsi="宋体"/>
                <w:szCs w:val="21"/>
                <w:highlight w:val="white"/>
              </w:rPr>
            </w:pPr>
            <w:r>
              <w:rPr>
                <w:rFonts w:hAnsi="宋体" w:hint="eastAsia"/>
                <w:szCs w:val="21"/>
                <w:highlight w:val="white"/>
              </w:rPr>
              <w:t>测评方法流程比较</w:t>
            </w:r>
          </w:p>
        </w:tc>
        <w:tc>
          <w:tcPr>
            <w:tcW w:w="923" w:type="dxa"/>
            <w:vAlign w:val="center"/>
          </w:tcPr>
          <w:p w:rsidR="00022399" w:rsidRDefault="00022399">
            <w:pPr>
              <w:spacing w:line="400" w:lineRule="exact"/>
              <w:contextualSpacing/>
              <w:jc w:val="center"/>
              <w:rPr>
                <w:rFonts w:hAnsi="宋体"/>
                <w:szCs w:val="21"/>
                <w:highlight w:val="white"/>
              </w:rPr>
            </w:pPr>
            <w:r>
              <w:rPr>
                <w:rFonts w:hAnsi="宋体"/>
                <w:szCs w:val="21"/>
                <w:highlight w:val="white"/>
              </w:rPr>
              <w:t>6</w:t>
            </w:r>
          </w:p>
        </w:tc>
        <w:tc>
          <w:tcPr>
            <w:tcW w:w="6534" w:type="dxa"/>
            <w:vAlign w:val="center"/>
          </w:tcPr>
          <w:p w:rsidR="00022399" w:rsidRDefault="00022399">
            <w:pPr>
              <w:spacing w:line="400" w:lineRule="exact"/>
              <w:contextualSpacing/>
              <w:jc w:val="left"/>
              <w:rPr>
                <w:rFonts w:hAnsi="宋体"/>
                <w:szCs w:val="21"/>
                <w:highlight w:val="white"/>
              </w:rPr>
            </w:pPr>
            <w:r>
              <w:rPr>
                <w:rFonts w:hAnsi="宋体" w:hint="eastAsia"/>
                <w:szCs w:val="21"/>
                <w:highlight w:val="white"/>
              </w:rPr>
              <w:t>技术方案内以表格方式列出等级保护测评的具体内容，至少包含以下内容：测评项、测评方法、测评内容。提供对等保测评流程、测评步骤、测评关键点、双方配合事项有详细的说明比较。方案细致全面、合理，完全响应需求，技术可行性强得</w:t>
            </w:r>
            <w:r>
              <w:rPr>
                <w:rFonts w:hAnsi="宋体"/>
                <w:szCs w:val="21"/>
                <w:highlight w:val="white"/>
              </w:rPr>
              <w:t>6</w:t>
            </w:r>
            <w:r>
              <w:rPr>
                <w:rFonts w:hAnsi="宋体" w:hint="eastAsia"/>
                <w:szCs w:val="21"/>
                <w:highlight w:val="white"/>
              </w:rPr>
              <w:t>分；方案较为完整，基本响应需求得</w:t>
            </w:r>
            <w:r>
              <w:rPr>
                <w:rFonts w:hAnsi="宋体"/>
                <w:szCs w:val="21"/>
                <w:highlight w:val="white"/>
              </w:rPr>
              <w:t>4</w:t>
            </w:r>
            <w:r>
              <w:rPr>
                <w:rFonts w:hAnsi="宋体" w:hint="eastAsia"/>
                <w:szCs w:val="21"/>
                <w:highlight w:val="white"/>
              </w:rPr>
              <w:t>分；方案不完整、响应度低、技术可行性较低得</w:t>
            </w:r>
            <w:r>
              <w:rPr>
                <w:rFonts w:hAnsi="宋体"/>
                <w:szCs w:val="21"/>
                <w:highlight w:val="white"/>
              </w:rPr>
              <w:t>2</w:t>
            </w:r>
            <w:r>
              <w:rPr>
                <w:rFonts w:hAnsi="宋体" w:hint="eastAsia"/>
                <w:szCs w:val="21"/>
                <w:highlight w:val="white"/>
              </w:rPr>
              <w:t>分，差的不得分。见</w:t>
            </w:r>
            <w:r>
              <w:rPr>
                <w:rFonts w:hAnsi="宋体" w:hint="eastAsia"/>
                <w:color w:val="FF0000"/>
                <w:szCs w:val="21"/>
                <w:highlight w:val="white"/>
              </w:rPr>
              <w:t>附件七</w:t>
            </w:r>
          </w:p>
        </w:tc>
      </w:tr>
      <w:tr w:rsidR="00022399">
        <w:trPr>
          <w:trHeight w:val="697"/>
        </w:trPr>
        <w:tc>
          <w:tcPr>
            <w:tcW w:w="702" w:type="dxa"/>
            <w:vMerge/>
            <w:vAlign w:val="center"/>
          </w:tcPr>
          <w:p w:rsidR="00022399" w:rsidRDefault="00022399">
            <w:pPr>
              <w:spacing w:line="400" w:lineRule="exact"/>
              <w:contextualSpacing/>
              <w:jc w:val="center"/>
              <w:rPr>
                <w:rFonts w:hAnsi="宋体"/>
                <w:szCs w:val="21"/>
                <w:highlight w:val="white"/>
              </w:rPr>
            </w:pPr>
          </w:p>
        </w:tc>
        <w:tc>
          <w:tcPr>
            <w:tcW w:w="1339" w:type="dxa"/>
            <w:vAlign w:val="center"/>
          </w:tcPr>
          <w:p w:rsidR="00022399" w:rsidRDefault="00022399">
            <w:pPr>
              <w:spacing w:line="400" w:lineRule="exact"/>
              <w:contextualSpacing/>
              <w:jc w:val="center"/>
              <w:rPr>
                <w:rFonts w:hAnsi="宋体"/>
                <w:szCs w:val="21"/>
                <w:highlight w:val="white"/>
              </w:rPr>
            </w:pPr>
            <w:r>
              <w:rPr>
                <w:rFonts w:hAnsi="宋体" w:hint="eastAsia"/>
                <w:szCs w:val="21"/>
                <w:highlight w:val="white"/>
              </w:rPr>
              <w:t>现场测评的规范性比较</w:t>
            </w:r>
          </w:p>
        </w:tc>
        <w:tc>
          <w:tcPr>
            <w:tcW w:w="923" w:type="dxa"/>
            <w:vAlign w:val="center"/>
          </w:tcPr>
          <w:p w:rsidR="00022399" w:rsidRDefault="00022399">
            <w:pPr>
              <w:spacing w:line="400" w:lineRule="exact"/>
              <w:contextualSpacing/>
              <w:jc w:val="center"/>
              <w:rPr>
                <w:rFonts w:hAnsi="宋体"/>
                <w:szCs w:val="21"/>
                <w:highlight w:val="white"/>
              </w:rPr>
            </w:pPr>
            <w:r>
              <w:rPr>
                <w:rFonts w:hAnsi="宋体"/>
                <w:szCs w:val="21"/>
                <w:highlight w:val="white"/>
              </w:rPr>
              <w:t>6</w:t>
            </w:r>
          </w:p>
        </w:tc>
        <w:tc>
          <w:tcPr>
            <w:tcW w:w="6534" w:type="dxa"/>
            <w:vAlign w:val="center"/>
          </w:tcPr>
          <w:p w:rsidR="00022399" w:rsidRDefault="00022399">
            <w:pPr>
              <w:spacing w:line="400" w:lineRule="exact"/>
              <w:contextualSpacing/>
              <w:jc w:val="left"/>
              <w:rPr>
                <w:rFonts w:hAnsi="宋体"/>
                <w:szCs w:val="21"/>
                <w:highlight w:val="white"/>
              </w:rPr>
            </w:pPr>
            <w:r>
              <w:rPr>
                <w:rFonts w:hAnsi="宋体" w:hint="eastAsia"/>
                <w:szCs w:val="21"/>
                <w:highlight w:val="white"/>
              </w:rPr>
              <w:t>技术方案中列出现场测评过程工作模版，至少包含以下内容：测评调研表模版、测评指导书模版、结合现场调研后的具体情况，确定现场测评的组织体系和协调机制模板、现场记录模板、分析模板、质量控制模板、测评结果模板、离场前初步总体结论内容模版、测评报告模版、被测评方确认模板比较；方案细致全面、合理，完全响应需求，技术可行性强得</w:t>
            </w:r>
            <w:r>
              <w:rPr>
                <w:rFonts w:hAnsi="宋体"/>
                <w:szCs w:val="21"/>
                <w:highlight w:val="white"/>
              </w:rPr>
              <w:t>6</w:t>
            </w:r>
            <w:r>
              <w:rPr>
                <w:rFonts w:hAnsi="宋体" w:hint="eastAsia"/>
                <w:szCs w:val="21"/>
                <w:highlight w:val="white"/>
              </w:rPr>
              <w:t>分；方案较为完整，基本响应需求得</w:t>
            </w:r>
            <w:r>
              <w:rPr>
                <w:rFonts w:hAnsi="宋体"/>
                <w:szCs w:val="21"/>
                <w:highlight w:val="white"/>
              </w:rPr>
              <w:t>4</w:t>
            </w:r>
            <w:r>
              <w:rPr>
                <w:rFonts w:hAnsi="宋体" w:hint="eastAsia"/>
                <w:szCs w:val="21"/>
                <w:highlight w:val="white"/>
              </w:rPr>
              <w:t>分；方案不完整、响应度低、技术可行性较低得</w:t>
            </w:r>
            <w:r>
              <w:rPr>
                <w:rFonts w:hAnsi="宋体"/>
                <w:szCs w:val="21"/>
                <w:highlight w:val="white"/>
              </w:rPr>
              <w:t>2</w:t>
            </w:r>
            <w:r>
              <w:rPr>
                <w:rFonts w:hAnsi="宋体" w:hint="eastAsia"/>
                <w:szCs w:val="21"/>
                <w:highlight w:val="white"/>
              </w:rPr>
              <w:t>分，差的不得分。</w:t>
            </w:r>
          </w:p>
        </w:tc>
      </w:tr>
      <w:tr w:rsidR="00022399">
        <w:trPr>
          <w:trHeight w:val="697"/>
        </w:trPr>
        <w:tc>
          <w:tcPr>
            <w:tcW w:w="702" w:type="dxa"/>
            <w:vMerge/>
            <w:vAlign w:val="center"/>
          </w:tcPr>
          <w:p w:rsidR="00022399" w:rsidRDefault="00022399">
            <w:pPr>
              <w:spacing w:line="400" w:lineRule="exact"/>
              <w:contextualSpacing/>
              <w:jc w:val="center"/>
              <w:rPr>
                <w:rFonts w:hAnsi="宋体"/>
                <w:szCs w:val="21"/>
                <w:highlight w:val="white"/>
              </w:rPr>
            </w:pPr>
          </w:p>
        </w:tc>
        <w:tc>
          <w:tcPr>
            <w:tcW w:w="1339" w:type="dxa"/>
            <w:vAlign w:val="center"/>
          </w:tcPr>
          <w:p w:rsidR="00022399" w:rsidRDefault="00022399">
            <w:pPr>
              <w:spacing w:line="400" w:lineRule="exact"/>
              <w:contextualSpacing/>
              <w:jc w:val="center"/>
              <w:rPr>
                <w:rFonts w:hAnsi="宋体"/>
                <w:szCs w:val="21"/>
                <w:highlight w:val="white"/>
              </w:rPr>
            </w:pPr>
            <w:r>
              <w:rPr>
                <w:rFonts w:hAnsi="宋体" w:hint="eastAsia"/>
                <w:szCs w:val="21"/>
                <w:highlight w:val="white"/>
              </w:rPr>
              <w:t>渗透测试方法及技术比较</w:t>
            </w:r>
          </w:p>
        </w:tc>
        <w:tc>
          <w:tcPr>
            <w:tcW w:w="923" w:type="dxa"/>
            <w:vAlign w:val="center"/>
          </w:tcPr>
          <w:p w:rsidR="00022399" w:rsidRDefault="00022399">
            <w:pPr>
              <w:spacing w:line="400" w:lineRule="exact"/>
              <w:contextualSpacing/>
              <w:jc w:val="center"/>
              <w:rPr>
                <w:rFonts w:hAnsi="宋体"/>
                <w:szCs w:val="21"/>
                <w:highlight w:val="white"/>
              </w:rPr>
            </w:pPr>
            <w:r>
              <w:rPr>
                <w:rFonts w:hAnsi="宋体"/>
                <w:szCs w:val="21"/>
                <w:highlight w:val="white"/>
              </w:rPr>
              <w:t>6</w:t>
            </w:r>
          </w:p>
        </w:tc>
        <w:tc>
          <w:tcPr>
            <w:tcW w:w="6534" w:type="dxa"/>
            <w:vAlign w:val="center"/>
          </w:tcPr>
          <w:p w:rsidR="00022399" w:rsidRDefault="00022399">
            <w:pPr>
              <w:spacing w:line="400" w:lineRule="exact"/>
              <w:contextualSpacing/>
              <w:jc w:val="left"/>
              <w:rPr>
                <w:rFonts w:hAnsi="宋体"/>
                <w:szCs w:val="21"/>
                <w:highlight w:val="white"/>
              </w:rPr>
            </w:pPr>
            <w:r>
              <w:rPr>
                <w:rFonts w:hAnsi="宋体" w:hint="eastAsia"/>
                <w:szCs w:val="21"/>
                <w:highlight w:val="white"/>
              </w:rPr>
              <w:t>技术方案中以表格方式架构渗透性测试方法，内容至少包含以下内容：方法及方法分类、常用技术手段、主要测试对象比较、渗透测试路径和内容、渗透性测试可能存在的脆弱性比较；方案细致全面、合理，完全响应需求，技术可行性强得</w:t>
            </w:r>
            <w:r>
              <w:rPr>
                <w:rFonts w:hAnsi="宋体"/>
                <w:szCs w:val="21"/>
                <w:highlight w:val="white"/>
              </w:rPr>
              <w:t>6</w:t>
            </w:r>
            <w:r>
              <w:rPr>
                <w:rFonts w:hAnsi="宋体" w:hint="eastAsia"/>
                <w:szCs w:val="21"/>
                <w:highlight w:val="white"/>
              </w:rPr>
              <w:t>分；方案较为完整，基本响应需求得</w:t>
            </w:r>
            <w:r>
              <w:rPr>
                <w:rFonts w:hAnsi="宋体"/>
                <w:szCs w:val="21"/>
                <w:highlight w:val="white"/>
              </w:rPr>
              <w:t>4</w:t>
            </w:r>
            <w:r>
              <w:rPr>
                <w:rFonts w:hAnsi="宋体" w:hint="eastAsia"/>
                <w:szCs w:val="21"/>
                <w:highlight w:val="white"/>
              </w:rPr>
              <w:t>分；方案不完整、响应度低、技术可行性较低得</w:t>
            </w:r>
            <w:r>
              <w:rPr>
                <w:rFonts w:hAnsi="宋体"/>
                <w:szCs w:val="21"/>
                <w:highlight w:val="white"/>
              </w:rPr>
              <w:t>2</w:t>
            </w:r>
            <w:r>
              <w:rPr>
                <w:rFonts w:hAnsi="宋体" w:hint="eastAsia"/>
                <w:szCs w:val="21"/>
                <w:highlight w:val="white"/>
              </w:rPr>
              <w:t>分，差的不得分。</w:t>
            </w:r>
          </w:p>
        </w:tc>
      </w:tr>
      <w:tr w:rsidR="00022399">
        <w:trPr>
          <w:trHeight w:val="274"/>
        </w:trPr>
        <w:tc>
          <w:tcPr>
            <w:tcW w:w="702" w:type="dxa"/>
            <w:vMerge/>
            <w:vAlign w:val="center"/>
          </w:tcPr>
          <w:p w:rsidR="00022399" w:rsidRDefault="00022399">
            <w:pPr>
              <w:spacing w:line="400" w:lineRule="exact"/>
              <w:contextualSpacing/>
              <w:jc w:val="center"/>
              <w:rPr>
                <w:rFonts w:hAnsi="宋体"/>
                <w:szCs w:val="21"/>
                <w:highlight w:val="white"/>
              </w:rPr>
            </w:pPr>
          </w:p>
        </w:tc>
        <w:tc>
          <w:tcPr>
            <w:tcW w:w="1339" w:type="dxa"/>
            <w:vAlign w:val="center"/>
          </w:tcPr>
          <w:p w:rsidR="00022399" w:rsidRDefault="00022399">
            <w:pPr>
              <w:spacing w:line="400" w:lineRule="exact"/>
              <w:contextualSpacing/>
              <w:jc w:val="center"/>
              <w:rPr>
                <w:rFonts w:hAnsi="宋体"/>
                <w:szCs w:val="21"/>
                <w:highlight w:val="white"/>
              </w:rPr>
            </w:pPr>
            <w:r>
              <w:rPr>
                <w:rFonts w:hAnsi="宋体" w:hint="eastAsia"/>
                <w:szCs w:val="21"/>
                <w:highlight w:val="white"/>
              </w:rPr>
              <w:t>测评工具的比较</w:t>
            </w:r>
          </w:p>
        </w:tc>
        <w:tc>
          <w:tcPr>
            <w:tcW w:w="923" w:type="dxa"/>
            <w:vAlign w:val="center"/>
          </w:tcPr>
          <w:p w:rsidR="00022399" w:rsidRDefault="00022399">
            <w:pPr>
              <w:spacing w:line="400" w:lineRule="exact"/>
              <w:contextualSpacing/>
              <w:jc w:val="center"/>
              <w:rPr>
                <w:rFonts w:hAnsi="宋体"/>
                <w:szCs w:val="21"/>
                <w:highlight w:val="white"/>
              </w:rPr>
            </w:pPr>
            <w:r>
              <w:rPr>
                <w:rFonts w:hAnsi="宋体"/>
                <w:szCs w:val="21"/>
                <w:highlight w:val="white"/>
              </w:rPr>
              <w:t>6</w:t>
            </w:r>
          </w:p>
        </w:tc>
        <w:tc>
          <w:tcPr>
            <w:tcW w:w="6534" w:type="dxa"/>
            <w:vAlign w:val="center"/>
          </w:tcPr>
          <w:p w:rsidR="00022399" w:rsidRDefault="00022399">
            <w:pPr>
              <w:spacing w:line="400" w:lineRule="exact"/>
              <w:contextualSpacing/>
              <w:jc w:val="left"/>
              <w:rPr>
                <w:rFonts w:hAnsi="宋体"/>
                <w:szCs w:val="21"/>
                <w:highlight w:val="white"/>
              </w:rPr>
            </w:pPr>
            <w:r>
              <w:rPr>
                <w:rFonts w:hAnsi="宋体" w:hint="eastAsia"/>
                <w:szCs w:val="21"/>
                <w:highlight w:val="white"/>
              </w:rPr>
              <w:t>测评工具使用情况比较，包括系统漏洞扫描系统和</w:t>
            </w:r>
            <w:r>
              <w:rPr>
                <w:rFonts w:hAnsi="宋体"/>
                <w:szCs w:val="21"/>
                <w:highlight w:val="white"/>
              </w:rPr>
              <w:t>web</w:t>
            </w:r>
            <w:r>
              <w:rPr>
                <w:rFonts w:hAnsi="宋体" w:hint="eastAsia"/>
                <w:szCs w:val="21"/>
                <w:highlight w:val="white"/>
              </w:rPr>
              <w:t>漏洞扫描系统，并提供测评工具采购合同。具备全部三个得</w:t>
            </w:r>
            <w:r>
              <w:rPr>
                <w:rFonts w:hAnsi="宋体"/>
                <w:szCs w:val="21"/>
                <w:highlight w:val="white"/>
              </w:rPr>
              <w:t>6</w:t>
            </w:r>
            <w:r>
              <w:rPr>
                <w:rFonts w:hAnsi="宋体" w:hint="eastAsia"/>
                <w:szCs w:val="21"/>
                <w:highlight w:val="white"/>
              </w:rPr>
              <w:t>分，具备两个得</w:t>
            </w:r>
            <w:r>
              <w:rPr>
                <w:rFonts w:hAnsi="宋体"/>
                <w:szCs w:val="21"/>
                <w:highlight w:val="white"/>
              </w:rPr>
              <w:t>3</w:t>
            </w:r>
            <w:r>
              <w:rPr>
                <w:rFonts w:hAnsi="宋体" w:hint="eastAsia"/>
                <w:szCs w:val="21"/>
                <w:highlight w:val="white"/>
              </w:rPr>
              <w:t>分，其他情况不得分。</w:t>
            </w:r>
          </w:p>
        </w:tc>
      </w:tr>
      <w:tr w:rsidR="00022399">
        <w:trPr>
          <w:trHeight w:val="1632"/>
        </w:trPr>
        <w:tc>
          <w:tcPr>
            <w:tcW w:w="702" w:type="dxa"/>
            <w:vMerge/>
            <w:vAlign w:val="center"/>
          </w:tcPr>
          <w:p w:rsidR="00022399" w:rsidRDefault="00022399">
            <w:pPr>
              <w:spacing w:line="400" w:lineRule="exact"/>
              <w:contextualSpacing/>
              <w:jc w:val="center"/>
              <w:rPr>
                <w:rFonts w:hAnsi="宋体"/>
                <w:szCs w:val="21"/>
                <w:highlight w:val="white"/>
              </w:rPr>
            </w:pPr>
          </w:p>
        </w:tc>
        <w:tc>
          <w:tcPr>
            <w:tcW w:w="1339" w:type="dxa"/>
            <w:vAlign w:val="center"/>
          </w:tcPr>
          <w:p w:rsidR="00022399" w:rsidRDefault="00022399">
            <w:pPr>
              <w:spacing w:line="400" w:lineRule="exact"/>
              <w:contextualSpacing/>
              <w:jc w:val="center"/>
              <w:rPr>
                <w:rFonts w:hAnsi="宋体"/>
                <w:szCs w:val="21"/>
                <w:highlight w:val="white"/>
              </w:rPr>
            </w:pPr>
            <w:r>
              <w:rPr>
                <w:rFonts w:hAnsi="宋体" w:hint="eastAsia"/>
                <w:szCs w:val="21"/>
                <w:highlight w:val="white"/>
              </w:rPr>
              <w:t>测评后的培训方案比较</w:t>
            </w:r>
          </w:p>
        </w:tc>
        <w:tc>
          <w:tcPr>
            <w:tcW w:w="923" w:type="dxa"/>
            <w:vAlign w:val="center"/>
          </w:tcPr>
          <w:p w:rsidR="00022399" w:rsidRDefault="00022399">
            <w:pPr>
              <w:spacing w:line="400" w:lineRule="exact"/>
              <w:contextualSpacing/>
              <w:jc w:val="center"/>
              <w:rPr>
                <w:rFonts w:hAnsi="宋体"/>
                <w:szCs w:val="21"/>
                <w:highlight w:val="white"/>
              </w:rPr>
            </w:pPr>
            <w:r>
              <w:rPr>
                <w:rFonts w:hAnsi="宋体"/>
                <w:szCs w:val="21"/>
                <w:highlight w:val="white"/>
              </w:rPr>
              <w:t>9</w:t>
            </w:r>
          </w:p>
        </w:tc>
        <w:tc>
          <w:tcPr>
            <w:tcW w:w="6534" w:type="dxa"/>
            <w:vAlign w:val="center"/>
          </w:tcPr>
          <w:p w:rsidR="00022399" w:rsidRDefault="00022399">
            <w:pPr>
              <w:spacing w:line="400" w:lineRule="exact"/>
              <w:contextualSpacing/>
              <w:jc w:val="left"/>
              <w:rPr>
                <w:rFonts w:hAnsi="宋体"/>
                <w:szCs w:val="21"/>
                <w:highlight w:val="white"/>
              </w:rPr>
            </w:pPr>
            <w:r>
              <w:rPr>
                <w:rFonts w:hAnsi="宋体" w:hint="eastAsia"/>
                <w:szCs w:val="21"/>
                <w:highlight w:val="white"/>
              </w:rPr>
              <w:t>技术方案中需对用户提供详尽、明确的技术培训，同时提供本次乃至后续的培训方案</w:t>
            </w:r>
            <w:r>
              <w:rPr>
                <w:rFonts w:hAnsi="宋体"/>
                <w:szCs w:val="21"/>
                <w:highlight w:val="white"/>
              </w:rPr>
              <w:t>,</w:t>
            </w:r>
            <w:r>
              <w:rPr>
                <w:rFonts w:hAnsi="宋体" w:hint="eastAsia"/>
                <w:szCs w:val="21"/>
                <w:highlight w:val="white"/>
              </w:rPr>
              <w:t>培训方案具有丰富的网络安全相关课程内容和详细培训体系流程。方案细致全面、合理，完全响应需求，技术可行性强得</w:t>
            </w:r>
            <w:r>
              <w:rPr>
                <w:rFonts w:hAnsi="宋体"/>
                <w:szCs w:val="21"/>
                <w:highlight w:val="white"/>
              </w:rPr>
              <w:t>7-9</w:t>
            </w:r>
            <w:r>
              <w:rPr>
                <w:rFonts w:hAnsi="宋体" w:hint="eastAsia"/>
                <w:szCs w:val="21"/>
                <w:highlight w:val="white"/>
              </w:rPr>
              <w:t>分；方案较为完整，基本响应需求得</w:t>
            </w:r>
            <w:r>
              <w:rPr>
                <w:rFonts w:hAnsi="宋体"/>
                <w:szCs w:val="21"/>
                <w:highlight w:val="white"/>
              </w:rPr>
              <w:t>4-6</w:t>
            </w:r>
            <w:r>
              <w:rPr>
                <w:rFonts w:hAnsi="宋体" w:hint="eastAsia"/>
                <w:szCs w:val="21"/>
                <w:highlight w:val="white"/>
              </w:rPr>
              <w:t>分；方案不完整、响应度低、技术可行性较低得</w:t>
            </w:r>
            <w:r>
              <w:rPr>
                <w:rFonts w:hAnsi="宋体"/>
                <w:szCs w:val="21"/>
                <w:highlight w:val="white"/>
              </w:rPr>
              <w:t>1-3</w:t>
            </w:r>
            <w:r>
              <w:rPr>
                <w:rFonts w:hAnsi="宋体" w:hint="eastAsia"/>
                <w:szCs w:val="21"/>
                <w:highlight w:val="white"/>
              </w:rPr>
              <w:t>分，差的不得分。</w:t>
            </w:r>
          </w:p>
        </w:tc>
      </w:tr>
      <w:tr w:rsidR="00022399">
        <w:trPr>
          <w:cantSplit/>
          <w:trHeight w:val="154"/>
        </w:trPr>
        <w:tc>
          <w:tcPr>
            <w:tcW w:w="702" w:type="dxa"/>
            <w:vMerge w:val="restart"/>
            <w:vAlign w:val="center"/>
          </w:tcPr>
          <w:p w:rsidR="00022399" w:rsidRDefault="00022399">
            <w:pPr>
              <w:spacing w:line="400" w:lineRule="exact"/>
              <w:contextualSpacing/>
              <w:jc w:val="center"/>
              <w:rPr>
                <w:rFonts w:hAnsi="宋体"/>
                <w:szCs w:val="21"/>
                <w:highlight w:val="white"/>
              </w:rPr>
            </w:pPr>
            <w:r>
              <w:rPr>
                <w:rFonts w:hAnsi="宋体" w:hint="eastAsia"/>
                <w:szCs w:val="21"/>
                <w:highlight w:val="white"/>
              </w:rPr>
              <w:t>商务分</w:t>
            </w:r>
          </w:p>
        </w:tc>
        <w:tc>
          <w:tcPr>
            <w:tcW w:w="1339" w:type="dxa"/>
            <w:vAlign w:val="center"/>
          </w:tcPr>
          <w:p w:rsidR="00022399" w:rsidRDefault="00022399">
            <w:pPr>
              <w:spacing w:line="400" w:lineRule="exact"/>
              <w:contextualSpacing/>
              <w:jc w:val="center"/>
              <w:rPr>
                <w:rFonts w:hAnsi="宋体"/>
                <w:szCs w:val="21"/>
                <w:highlight w:val="white"/>
              </w:rPr>
            </w:pPr>
            <w:r>
              <w:rPr>
                <w:rFonts w:hAnsi="宋体" w:hint="eastAsia"/>
                <w:szCs w:val="21"/>
                <w:highlight w:val="white"/>
              </w:rPr>
              <w:t>企业信誉</w:t>
            </w:r>
          </w:p>
        </w:tc>
        <w:tc>
          <w:tcPr>
            <w:tcW w:w="923" w:type="dxa"/>
            <w:vAlign w:val="center"/>
          </w:tcPr>
          <w:p w:rsidR="00022399" w:rsidRDefault="00022399">
            <w:pPr>
              <w:spacing w:line="400" w:lineRule="exact"/>
              <w:contextualSpacing/>
              <w:jc w:val="center"/>
              <w:rPr>
                <w:rFonts w:hAnsi="宋体"/>
                <w:szCs w:val="21"/>
                <w:highlight w:val="white"/>
              </w:rPr>
            </w:pPr>
            <w:r>
              <w:rPr>
                <w:rFonts w:hAnsi="宋体"/>
                <w:szCs w:val="21"/>
                <w:highlight w:val="white"/>
              </w:rPr>
              <w:t>15</w:t>
            </w:r>
          </w:p>
        </w:tc>
        <w:tc>
          <w:tcPr>
            <w:tcW w:w="6534" w:type="dxa"/>
            <w:vAlign w:val="center"/>
          </w:tcPr>
          <w:p w:rsidR="00022399" w:rsidRDefault="00022399">
            <w:pPr>
              <w:pStyle w:val="ListParagraph"/>
              <w:numPr>
                <w:ilvl w:val="0"/>
                <w:numId w:val="1"/>
              </w:numPr>
              <w:spacing w:line="400" w:lineRule="exact"/>
              <w:ind w:firstLineChars="0"/>
              <w:contextualSpacing/>
              <w:jc w:val="left"/>
              <w:rPr>
                <w:rFonts w:hAnsi="宋体"/>
                <w:szCs w:val="21"/>
                <w:highlight w:val="white"/>
              </w:rPr>
            </w:pPr>
            <w:r>
              <w:rPr>
                <w:rFonts w:hAnsi="宋体" w:hint="eastAsia"/>
                <w:szCs w:val="21"/>
                <w:highlight w:val="white"/>
              </w:rPr>
              <w:t>投标企业具有</w:t>
            </w:r>
            <w:r>
              <w:rPr>
                <w:rFonts w:hAnsi="宋体"/>
                <w:szCs w:val="21"/>
                <w:highlight w:val="white"/>
              </w:rPr>
              <w:t>ISO 27001</w:t>
            </w:r>
            <w:r>
              <w:rPr>
                <w:rFonts w:hAnsi="宋体" w:hint="eastAsia"/>
                <w:szCs w:val="21"/>
                <w:highlight w:val="white"/>
              </w:rPr>
              <w:t>安全管理体系证书。（</w:t>
            </w:r>
            <w:r>
              <w:rPr>
                <w:rFonts w:hAnsi="宋体"/>
                <w:szCs w:val="21"/>
                <w:highlight w:val="white"/>
              </w:rPr>
              <w:t>3</w:t>
            </w:r>
            <w:r>
              <w:rPr>
                <w:rFonts w:hAnsi="宋体" w:hint="eastAsia"/>
                <w:szCs w:val="21"/>
                <w:highlight w:val="white"/>
              </w:rPr>
              <w:t>分）</w:t>
            </w:r>
          </w:p>
          <w:p w:rsidR="00022399" w:rsidRDefault="00022399">
            <w:pPr>
              <w:pStyle w:val="ListParagraph"/>
              <w:numPr>
                <w:ilvl w:val="0"/>
                <w:numId w:val="1"/>
              </w:numPr>
              <w:spacing w:line="400" w:lineRule="exact"/>
              <w:ind w:firstLineChars="0"/>
              <w:contextualSpacing/>
              <w:jc w:val="left"/>
              <w:rPr>
                <w:rFonts w:hAnsi="宋体"/>
                <w:szCs w:val="21"/>
                <w:highlight w:val="white"/>
              </w:rPr>
            </w:pPr>
            <w:r>
              <w:rPr>
                <w:rFonts w:hAnsi="宋体" w:hint="eastAsia"/>
                <w:szCs w:val="21"/>
                <w:highlight w:val="white"/>
              </w:rPr>
              <w:t>投标企业具有</w:t>
            </w:r>
            <w:r>
              <w:rPr>
                <w:rFonts w:hAnsi="宋体"/>
                <w:szCs w:val="21"/>
                <w:highlight w:val="white"/>
              </w:rPr>
              <w:t xml:space="preserve">ISO 14001 </w:t>
            </w:r>
            <w:r>
              <w:rPr>
                <w:rFonts w:hAnsi="宋体" w:hint="eastAsia"/>
                <w:szCs w:val="21"/>
                <w:highlight w:val="white"/>
              </w:rPr>
              <w:t>环境管理体系证书。（</w:t>
            </w:r>
            <w:r>
              <w:rPr>
                <w:rFonts w:hAnsi="宋体"/>
                <w:szCs w:val="21"/>
                <w:highlight w:val="white"/>
              </w:rPr>
              <w:t>2</w:t>
            </w:r>
            <w:r>
              <w:rPr>
                <w:rFonts w:hAnsi="宋体" w:hint="eastAsia"/>
                <w:szCs w:val="21"/>
                <w:highlight w:val="white"/>
              </w:rPr>
              <w:t>分）</w:t>
            </w:r>
          </w:p>
          <w:p w:rsidR="00022399" w:rsidRDefault="00022399">
            <w:pPr>
              <w:pStyle w:val="ListParagraph"/>
              <w:numPr>
                <w:ilvl w:val="0"/>
                <w:numId w:val="1"/>
              </w:numPr>
              <w:spacing w:line="400" w:lineRule="exact"/>
              <w:ind w:firstLineChars="0"/>
              <w:contextualSpacing/>
              <w:jc w:val="left"/>
              <w:rPr>
                <w:rFonts w:hAnsi="宋体"/>
                <w:szCs w:val="21"/>
                <w:highlight w:val="white"/>
              </w:rPr>
            </w:pPr>
            <w:r>
              <w:rPr>
                <w:rFonts w:hAnsi="宋体" w:hint="eastAsia"/>
                <w:szCs w:val="21"/>
                <w:highlight w:val="white"/>
              </w:rPr>
              <w:t>投标企业具有中国网络安全审查技术与认证中心颁发的信息安全应急处理服务资质。（</w:t>
            </w:r>
            <w:r>
              <w:rPr>
                <w:rFonts w:hAnsi="宋体"/>
                <w:szCs w:val="21"/>
                <w:highlight w:val="white"/>
              </w:rPr>
              <w:t>2</w:t>
            </w:r>
            <w:r>
              <w:rPr>
                <w:rFonts w:hAnsi="宋体" w:hint="eastAsia"/>
                <w:szCs w:val="21"/>
                <w:highlight w:val="white"/>
              </w:rPr>
              <w:t>分）</w:t>
            </w:r>
          </w:p>
          <w:p w:rsidR="00022399" w:rsidRDefault="00022399">
            <w:pPr>
              <w:pStyle w:val="ListParagraph"/>
              <w:numPr>
                <w:ilvl w:val="0"/>
                <w:numId w:val="1"/>
              </w:numPr>
              <w:spacing w:line="400" w:lineRule="exact"/>
              <w:ind w:firstLineChars="0"/>
              <w:contextualSpacing/>
              <w:jc w:val="left"/>
              <w:rPr>
                <w:rFonts w:hAnsi="宋体"/>
                <w:szCs w:val="21"/>
                <w:highlight w:val="white"/>
              </w:rPr>
            </w:pPr>
            <w:r>
              <w:rPr>
                <w:rFonts w:hAnsi="宋体" w:hint="eastAsia"/>
                <w:szCs w:val="21"/>
                <w:highlight w:val="white"/>
              </w:rPr>
              <w:t>投标企业具有中国网络安全审查技术与认证中心颁发的信息安全风险评估服务资质。（</w:t>
            </w:r>
            <w:r>
              <w:rPr>
                <w:rFonts w:hAnsi="宋体"/>
                <w:szCs w:val="21"/>
                <w:highlight w:val="white"/>
              </w:rPr>
              <w:t>2</w:t>
            </w:r>
            <w:r>
              <w:rPr>
                <w:rFonts w:hAnsi="宋体" w:hint="eastAsia"/>
                <w:szCs w:val="21"/>
                <w:highlight w:val="white"/>
              </w:rPr>
              <w:t>分）</w:t>
            </w:r>
          </w:p>
          <w:p w:rsidR="00022399" w:rsidRDefault="00022399">
            <w:pPr>
              <w:pStyle w:val="ListParagraph"/>
              <w:numPr>
                <w:ilvl w:val="0"/>
                <w:numId w:val="1"/>
              </w:numPr>
              <w:spacing w:line="400" w:lineRule="exact"/>
              <w:ind w:firstLineChars="0"/>
              <w:contextualSpacing/>
              <w:jc w:val="left"/>
              <w:rPr>
                <w:rFonts w:hAnsi="宋体"/>
                <w:szCs w:val="21"/>
                <w:highlight w:val="white"/>
              </w:rPr>
            </w:pPr>
            <w:r>
              <w:rPr>
                <w:rFonts w:hAnsi="宋体" w:hint="eastAsia"/>
                <w:szCs w:val="21"/>
                <w:highlight w:val="white"/>
              </w:rPr>
              <w:t>投标企业具有省级及省级以上计算机网络与信息安全管理中心颁发的网络安全信息通报成员单位证书。（</w:t>
            </w:r>
            <w:r>
              <w:rPr>
                <w:rFonts w:hAnsi="宋体"/>
                <w:szCs w:val="21"/>
                <w:highlight w:val="white"/>
              </w:rPr>
              <w:t>2</w:t>
            </w:r>
            <w:r>
              <w:rPr>
                <w:rFonts w:hAnsi="宋体" w:hint="eastAsia"/>
                <w:szCs w:val="21"/>
                <w:highlight w:val="white"/>
              </w:rPr>
              <w:t>分）</w:t>
            </w:r>
          </w:p>
          <w:p w:rsidR="00022399" w:rsidRDefault="00022399">
            <w:pPr>
              <w:pStyle w:val="ListParagraph"/>
              <w:numPr>
                <w:ilvl w:val="0"/>
                <w:numId w:val="1"/>
              </w:numPr>
              <w:spacing w:line="400" w:lineRule="exact"/>
              <w:ind w:firstLineChars="0"/>
              <w:contextualSpacing/>
              <w:jc w:val="left"/>
              <w:rPr>
                <w:rFonts w:hAnsi="宋体"/>
                <w:szCs w:val="21"/>
                <w:highlight w:val="white"/>
              </w:rPr>
            </w:pPr>
            <w:r>
              <w:rPr>
                <w:rFonts w:hAnsi="宋体" w:hint="eastAsia"/>
                <w:szCs w:val="21"/>
                <w:highlight w:val="white"/>
              </w:rPr>
              <w:t>投标企业具有中国电子企业协会颁发的信息系统监理成员单位证书。（</w:t>
            </w:r>
            <w:r>
              <w:rPr>
                <w:rFonts w:hAnsi="宋体"/>
                <w:szCs w:val="21"/>
                <w:highlight w:val="white"/>
              </w:rPr>
              <w:t>2</w:t>
            </w:r>
            <w:r>
              <w:rPr>
                <w:rFonts w:hAnsi="宋体" w:hint="eastAsia"/>
                <w:szCs w:val="21"/>
                <w:highlight w:val="white"/>
              </w:rPr>
              <w:t>分）</w:t>
            </w:r>
          </w:p>
          <w:p w:rsidR="00022399" w:rsidRDefault="00022399">
            <w:pPr>
              <w:pStyle w:val="ListParagraph"/>
              <w:numPr>
                <w:ilvl w:val="0"/>
                <w:numId w:val="1"/>
              </w:numPr>
              <w:spacing w:line="400" w:lineRule="exact"/>
              <w:ind w:firstLineChars="0"/>
              <w:contextualSpacing/>
              <w:jc w:val="left"/>
              <w:rPr>
                <w:rFonts w:hAnsi="宋体"/>
                <w:szCs w:val="21"/>
                <w:highlight w:val="white"/>
              </w:rPr>
            </w:pPr>
            <w:r>
              <w:rPr>
                <w:rFonts w:hAnsi="宋体" w:hint="eastAsia"/>
                <w:szCs w:val="21"/>
                <w:highlight w:val="white"/>
              </w:rPr>
              <w:t>投标企业在市厅级及以上网络攻防竞赛中获得的第一名荣誉。（</w:t>
            </w:r>
            <w:r>
              <w:rPr>
                <w:rFonts w:hAnsi="宋体"/>
                <w:szCs w:val="21"/>
                <w:highlight w:val="white"/>
              </w:rPr>
              <w:t>2</w:t>
            </w:r>
            <w:r>
              <w:rPr>
                <w:rFonts w:hAnsi="宋体" w:hint="eastAsia"/>
                <w:szCs w:val="21"/>
                <w:highlight w:val="white"/>
              </w:rPr>
              <w:t>分）</w:t>
            </w:r>
          </w:p>
          <w:p w:rsidR="00022399" w:rsidRDefault="00022399">
            <w:pPr>
              <w:spacing w:line="400" w:lineRule="exact"/>
              <w:contextualSpacing/>
              <w:jc w:val="left"/>
              <w:rPr>
                <w:rFonts w:hAnsi="宋体"/>
                <w:szCs w:val="21"/>
                <w:highlight w:val="white"/>
              </w:rPr>
            </w:pPr>
            <w:r>
              <w:rPr>
                <w:rFonts w:hAnsi="宋体" w:hint="eastAsia"/>
                <w:szCs w:val="21"/>
                <w:highlight w:val="white"/>
              </w:rPr>
              <w:t>以上证书及证明材料需提供复印件，并加盖公章。</w:t>
            </w:r>
          </w:p>
        </w:tc>
      </w:tr>
      <w:tr w:rsidR="00022399">
        <w:trPr>
          <w:cantSplit/>
          <w:trHeight w:val="1187"/>
        </w:trPr>
        <w:tc>
          <w:tcPr>
            <w:tcW w:w="702" w:type="dxa"/>
            <w:vMerge/>
            <w:vAlign w:val="center"/>
          </w:tcPr>
          <w:p w:rsidR="00022399" w:rsidRDefault="00022399">
            <w:pPr>
              <w:spacing w:line="400" w:lineRule="exact"/>
              <w:contextualSpacing/>
              <w:jc w:val="center"/>
              <w:rPr>
                <w:rFonts w:hAnsi="宋体"/>
                <w:szCs w:val="21"/>
                <w:highlight w:val="white"/>
              </w:rPr>
            </w:pPr>
          </w:p>
        </w:tc>
        <w:tc>
          <w:tcPr>
            <w:tcW w:w="1339" w:type="dxa"/>
            <w:vAlign w:val="center"/>
          </w:tcPr>
          <w:p w:rsidR="00022399" w:rsidRDefault="00022399">
            <w:pPr>
              <w:spacing w:line="400" w:lineRule="exact"/>
              <w:contextualSpacing/>
              <w:jc w:val="center"/>
              <w:rPr>
                <w:rFonts w:hAnsi="宋体"/>
                <w:szCs w:val="21"/>
                <w:highlight w:val="white"/>
              </w:rPr>
            </w:pPr>
            <w:r>
              <w:rPr>
                <w:rFonts w:hAnsi="宋体" w:hint="eastAsia"/>
                <w:szCs w:val="21"/>
                <w:highlight w:val="white"/>
              </w:rPr>
              <w:t>企业业绩</w:t>
            </w:r>
          </w:p>
        </w:tc>
        <w:tc>
          <w:tcPr>
            <w:tcW w:w="923" w:type="dxa"/>
            <w:vAlign w:val="center"/>
          </w:tcPr>
          <w:p w:rsidR="00022399" w:rsidRDefault="00022399">
            <w:pPr>
              <w:spacing w:line="400" w:lineRule="exact"/>
              <w:contextualSpacing/>
              <w:jc w:val="center"/>
              <w:rPr>
                <w:rFonts w:hAnsi="宋体"/>
                <w:szCs w:val="21"/>
                <w:highlight w:val="white"/>
              </w:rPr>
            </w:pPr>
            <w:r>
              <w:rPr>
                <w:rFonts w:hAnsi="宋体"/>
                <w:szCs w:val="21"/>
                <w:highlight w:val="white"/>
              </w:rPr>
              <w:t>8</w:t>
            </w:r>
          </w:p>
        </w:tc>
        <w:tc>
          <w:tcPr>
            <w:tcW w:w="6534" w:type="dxa"/>
            <w:vAlign w:val="center"/>
          </w:tcPr>
          <w:p w:rsidR="00022399" w:rsidRDefault="00022399" w:rsidP="00B35E89">
            <w:pPr>
              <w:spacing w:line="400" w:lineRule="exact"/>
              <w:contextualSpacing/>
              <w:jc w:val="left"/>
              <w:rPr>
                <w:rFonts w:hAnsi="宋体"/>
                <w:szCs w:val="21"/>
                <w:highlight w:val="white"/>
              </w:rPr>
            </w:pPr>
            <w:smartTag w:uri="urn:schemas-microsoft-com:office:smarttags" w:element="chsdate">
              <w:smartTagPr>
                <w:attr w:name="IsROCDate" w:val="False"/>
                <w:attr w:name="IsLunarDate" w:val="False"/>
                <w:attr w:name="Day" w:val="1"/>
                <w:attr w:name="Month" w:val="1"/>
                <w:attr w:name="Year" w:val="2017"/>
              </w:smartTagPr>
              <w:r>
                <w:rPr>
                  <w:rFonts w:hAnsi="宋体"/>
                  <w:szCs w:val="21"/>
                  <w:highlight w:val="white"/>
                </w:rPr>
                <w:t>2017</w:t>
              </w:r>
              <w:r>
                <w:rPr>
                  <w:rFonts w:hAnsi="宋体" w:hint="eastAsia"/>
                  <w:szCs w:val="21"/>
                  <w:highlight w:val="white"/>
                </w:rPr>
                <w:t>年</w:t>
              </w:r>
              <w:r>
                <w:rPr>
                  <w:rFonts w:hAnsi="宋体"/>
                  <w:szCs w:val="21"/>
                  <w:highlight w:val="white"/>
                </w:rPr>
                <w:t>1</w:t>
              </w:r>
              <w:r>
                <w:rPr>
                  <w:rFonts w:hAnsi="宋体" w:hint="eastAsia"/>
                  <w:szCs w:val="21"/>
                  <w:highlight w:val="white"/>
                </w:rPr>
                <w:t>月</w:t>
              </w:r>
              <w:r>
                <w:rPr>
                  <w:rFonts w:hAnsi="宋体"/>
                  <w:szCs w:val="21"/>
                  <w:highlight w:val="white"/>
                </w:rPr>
                <w:t>1</w:t>
              </w:r>
              <w:r>
                <w:rPr>
                  <w:rFonts w:hAnsi="宋体" w:hint="eastAsia"/>
                  <w:szCs w:val="21"/>
                  <w:highlight w:val="white"/>
                </w:rPr>
                <w:t>日</w:t>
              </w:r>
            </w:smartTag>
            <w:r>
              <w:rPr>
                <w:rFonts w:hAnsi="宋体" w:hint="eastAsia"/>
                <w:szCs w:val="21"/>
                <w:highlight w:val="white"/>
              </w:rPr>
              <w:t>以来，每提供一份等级保护测评三级合同业绩的得</w:t>
            </w:r>
            <w:r>
              <w:rPr>
                <w:rFonts w:hAnsi="宋体"/>
                <w:szCs w:val="21"/>
                <w:highlight w:val="white"/>
              </w:rPr>
              <w:t>1</w:t>
            </w:r>
            <w:r>
              <w:rPr>
                <w:rFonts w:hAnsi="宋体" w:hint="eastAsia"/>
                <w:szCs w:val="21"/>
                <w:highlight w:val="white"/>
              </w:rPr>
              <w:t>分。（以上业绩需提供合同复印件，加盖单位公章，主要内容清晰可见，否则不予加分。）</w:t>
            </w:r>
            <w:bookmarkStart w:id="0" w:name="_GoBack"/>
            <w:bookmarkEnd w:id="0"/>
          </w:p>
        </w:tc>
      </w:tr>
      <w:tr w:rsidR="00022399">
        <w:trPr>
          <w:cantSplit/>
          <w:trHeight w:val="154"/>
        </w:trPr>
        <w:tc>
          <w:tcPr>
            <w:tcW w:w="702" w:type="dxa"/>
            <w:vMerge w:val="restart"/>
            <w:textDirection w:val="tbRlV"/>
            <w:vAlign w:val="center"/>
          </w:tcPr>
          <w:p w:rsidR="00022399" w:rsidRDefault="00022399">
            <w:pPr>
              <w:spacing w:line="400" w:lineRule="exact"/>
              <w:contextualSpacing/>
              <w:jc w:val="center"/>
              <w:rPr>
                <w:rFonts w:hAnsi="宋体"/>
                <w:szCs w:val="21"/>
                <w:highlight w:val="white"/>
              </w:rPr>
            </w:pPr>
            <w:r>
              <w:rPr>
                <w:rFonts w:hAnsi="宋体" w:hint="eastAsia"/>
                <w:szCs w:val="21"/>
                <w:highlight w:val="white"/>
              </w:rPr>
              <w:t>人员技术水平</w:t>
            </w:r>
          </w:p>
        </w:tc>
        <w:tc>
          <w:tcPr>
            <w:tcW w:w="1339" w:type="dxa"/>
            <w:vAlign w:val="center"/>
          </w:tcPr>
          <w:p w:rsidR="00022399" w:rsidRDefault="00022399">
            <w:pPr>
              <w:spacing w:line="400" w:lineRule="exact"/>
              <w:contextualSpacing/>
              <w:jc w:val="center"/>
              <w:rPr>
                <w:rFonts w:hAnsi="宋体"/>
                <w:szCs w:val="21"/>
                <w:highlight w:val="white"/>
              </w:rPr>
            </w:pPr>
            <w:r>
              <w:rPr>
                <w:rFonts w:hAnsi="宋体" w:hint="eastAsia"/>
                <w:szCs w:val="21"/>
                <w:highlight w:val="white"/>
              </w:rPr>
              <w:t>项目经理资质</w:t>
            </w:r>
          </w:p>
        </w:tc>
        <w:tc>
          <w:tcPr>
            <w:tcW w:w="923" w:type="dxa"/>
            <w:vAlign w:val="center"/>
          </w:tcPr>
          <w:p w:rsidR="00022399" w:rsidRDefault="00022399">
            <w:pPr>
              <w:spacing w:line="400" w:lineRule="exact"/>
              <w:contextualSpacing/>
              <w:jc w:val="center"/>
              <w:rPr>
                <w:rFonts w:hAnsi="宋体"/>
                <w:szCs w:val="21"/>
                <w:highlight w:val="white"/>
              </w:rPr>
            </w:pPr>
            <w:r>
              <w:rPr>
                <w:rFonts w:hAnsi="宋体"/>
                <w:szCs w:val="21"/>
                <w:highlight w:val="white"/>
              </w:rPr>
              <w:t>6</w:t>
            </w:r>
          </w:p>
        </w:tc>
        <w:tc>
          <w:tcPr>
            <w:tcW w:w="6534" w:type="dxa"/>
            <w:vAlign w:val="center"/>
          </w:tcPr>
          <w:p w:rsidR="00022399" w:rsidRDefault="00022399">
            <w:pPr>
              <w:spacing w:line="400" w:lineRule="exact"/>
              <w:contextualSpacing/>
              <w:jc w:val="left"/>
              <w:rPr>
                <w:rFonts w:hAnsi="宋体"/>
                <w:szCs w:val="21"/>
                <w:highlight w:val="white"/>
              </w:rPr>
            </w:pPr>
            <w:r>
              <w:rPr>
                <w:rFonts w:hAnsi="宋体" w:hint="eastAsia"/>
                <w:szCs w:val="21"/>
                <w:highlight w:val="white"/>
              </w:rPr>
              <w:t>派至该项目的项目经理同时具有公安部等级保护评估中心颁发的高级测评师证书、</w:t>
            </w:r>
            <w:r>
              <w:rPr>
                <w:rFonts w:hAnsi="宋体"/>
                <w:szCs w:val="21"/>
                <w:highlight w:val="white"/>
              </w:rPr>
              <w:t>CIIP-T</w:t>
            </w:r>
            <w:r>
              <w:rPr>
                <w:rFonts w:hAnsi="宋体" w:hint="eastAsia"/>
                <w:szCs w:val="21"/>
                <w:highlight w:val="white"/>
              </w:rPr>
              <w:t>（重要信息系统安全等级保护培训）证书、和中国信息安全测评中心颁发的</w:t>
            </w:r>
            <w:r>
              <w:rPr>
                <w:rFonts w:hAnsi="宋体"/>
                <w:szCs w:val="21"/>
                <w:highlight w:val="white"/>
              </w:rPr>
              <w:t>CISP</w:t>
            </w:r>
            <w:r>
              <w:rPr>
                <w:rFonts w:hAnsi="宋体" w:hint="eastAsia"/>
                <w:szCs w:val="21"/>
                <w:highlight w:val="white"/>
              </w:rPr>
              <w:t>（注册信息安全专业人员）证书。具备全部三个得</w:t>
            </w:r>
            <w:r>
              <w:rPr>
                <w:rFonts w:hAnsi="宋体"/>
                <w:szCs w:val="21"/>
                <w:highlight w:val="white"/>
              </w:rPr>
              <w:t>6</w:t>
            </w:r>
            <w:r>
              <w:rPr>
                <w:rFonts w:hAnsi="宋体" w:hint="eastAsia"/>
                <w:szCs w:val="21"/>
                <w:highlight w:val="white"/>
              </w:rPr>
              <w:t>分，具备二个得</w:t>
            </w:r>
            <w:r>
              <w:rPr>
                <w:rFonts w:hAnsi="宋体"/>
                <w:szCs w:val="21"/>
                <w:highlight w:val="white"/>
              </w:rPr>
              <w:t>3</w:t>
            </w:r>
            <w:r>
              <w:rPr>
                <w:rFonts w:hAnsi="宋体" w:hint="eastAsia"/>
                <w:szCs w:val="21"/>
                <w:highlight w:val="white"/>
              </w:rPr>
              <w:t>分，其他情况不得分。该人员中标后不得更换。</w:t>
            </w:r>
          </w:p>
        </w:tc>
      </w:tr>
      <w:tr w:rsidR="00022399">
        <w:trPr>
          <w:cantSplit/>
          <w:trHeight w:val="154"/>
        </w:trPr>
        <w:tc>
          <w:tcPr>
            <w:tcW w:w="702" w:type="dxa"/>
            <w:vMerge/>
            <w:textDirection w:val="tbRlV"/>
            <w:vAlign w:val="center"/>
          </w:tcPr>
          <w:p w:rsidR="00022399" w:rsidRDefault="00022399">
            <w:pPr>
              <w:spacing w:line="400" w:lineRule="exact"/>
              <w:contextualSpacing/>
              <w:jc w:val="center"/>
              <w:rPr>
                <w:rFonts w:hAnsi="宋体"/>
                <w:szCs w:val="21"/>
                <w:highlight w:val="white"/>
              </w:rPr>
            </w:pPr>
          </w:p>
        </w:tc>
        <w:tc>
          <w:tcPr>
            <w:tcW w:w="1339" w:type="dxa"/>
            <w:vAlign w:val="center"/>
          </w:tcPr>
          <w:p w:rsidR="00022399" w:rsidRDefault="00022399">
            <w:pPr>
              <w:spacing w:line="400" w:lineRule="exact"/>
              <w:contextualSpacing/>
              <w:jc w:val="center"/>
              <w:rPr>
                <w:rFonts w:hAnsi="宋体"/>
                <w:szCs w:val="21"/>
                <w:highlight w:val="white"/>
              </w:rPr>
            </w:pPr>
            <w:r>
              <w:rPr>
                <w:rFonts w:hAnsi="宋体" w:hint="eastAsia"/>
                <w:szCs w:val="21"/>
                <w:highlight w:val="white"/>
              </w:rPr>
              <w:t>项目成员资质</w:t>
            </w:r>
          </w:p>
        </w:tc>
        <w:tc>
          <w:tcPr>
            <w:tcW w:w="923" w:type="dxa"/>
            <w:vAlign w:val="center"/>
          </w:tcPr>
          <w:p w:rsidR="00022399" w:rsidRDefault="00022399">
            <w:pPr>
              <w:spacing w:line="400" w:lineRule="exact"/>
              <w:contextualSpacing/>
              <w:jc w:val="center"/>
              <w:rPr>
                <w:rFonts w:hAnsi="宋体"/>
                <w:szCs w:val="21"/>
                <w:highlight w:val="white"/>
              </w:rPr>
            </w:pPr>
            <w:r>
              <w:rPr>
                <w:rFonts w:hAnsi="宋体"/>
                <w:szCs w:val="21"/>
                <w:highlight w:val="white"/>
              </w:rPr>
              <w:t>6</w:t>
            </w:r>
          </w:p>
        </w:tc>
        <w:tc>
          <w:tcPr>
            <w:tcW w:w="6534" w:type="dxa"/>
            <w:vAlign w:val="center"/>
          </w:tcPr>
          <w:p w:rsidR="00022399" w:rsidRDefault="00022399">
            <w:pPr>
              <w:spacing w:line="400" w:lineRule="exact"/>
              <w:contextualSpacing/>
              <w:jc w:val="left"/>
              <w:rPr>
                <w:rFonts w:hAnsi="宋体"/>
                <w:szCs w:val="21"/>
                <w:highlight w:val="white"/>
              </w:rPr>
            </w:pPr>
            <w:r>
              <w:rPr>
                <w:rFonts w:hAnsi="宋体" w:hint="eastAsia"/>
                <w:szCs w:val="21"/>
                <w:highlight w:val="white"/>
              </w:rPr>
              <w:t>派至本项目的人员中注册信息安全专业人员（</w:t>
            </w:r>
            <w:r>
              <w:rPr>
                <w:rFonts w:hAnsi="宋体"/>
                <w:szCs w:val="21"/>
                <w:highlight w:val="white"/>
              </w:rPr>
              <w:t>CISP</w:t>
            </w:r>
            <w:r>
              <w:rPr>
                <w:rFonts w:hAnsi="宋体" w:hint="eastAsia"/>
                <w:szCs w:val="21"/>
                <w:highlight w:val="white"/>
              </w:rPr>
              <w:t>）数量达到</w:t>
            </w:r>
            <w:r>
              <w:rPr>
                <w:rFonts w:hAnsi="宋体"/>
                <w:szCs w:val="21"/>
                <w:highlight w:val="white"/>
              </w:rPr>
              <w:t>6</w:t>
            </w:r>
            <w:r>
              <w:rPr>
                <w:rFonts w:hAnsi="宋体" w:hint="eastAsia"/>
                <w:szCs w:val="21"/>
                <w:highlight w:val="white"/>
              </w:rPr>
              <w:t>人及以上得</w:t>
            </w:r>
            <w:r>
              <w:rPr>
                <w:rFonts w:hAnsi="宋体"/>
                <w:szCs w:val="21"/>
                <w:highlight w:val="white"/>
              </w:rPr>
              <w:t>6</w:t>
            </w:r>
            <w:r>
              <w:rPr>
                <w:rFonts w:hAnsi="宋体" w:hint="eastAsia"/>
                <w:szCs w:val="21"/>
                <w:highlight w:val="white"/>
              </w:rPr>
              <w:t>分，</w:t>
            </w:r>
            <w:r>
              <w:rPr>
                <w:rFonts w:hAnsi="宋体"/>
                <w:szCs w:val="21"/>
                <w:highlight w:val="white"/>
              </w:rPr>
              <w:t>4-5</w:t>
            </w:r>
            <w:r>
              <w:rPr>
                <w:rFonts w:hAnsi="宋体" w:hint="eastAsia"/>
                <w:szCs w:val="21"/>
                <w:highlight w:val="white"/>
              </w:rPr>
              <w:t>人得</w:t>
            </w:r>
            <w:r>
              <w:rPr>
                <w:rFonts w:hAnsi="宋体"/>
                <w:szCs w:val="21"/>
                <w:highlight w:val="white"/>
              </w:rPr>
              <w:t>4</w:t>
            </w:r>
            <w:r>
              <w:rPr>
                <w:rFonts w:hAnsi="宋体" w:hint="eastAsia"/>
                <w:szCs w:val="21"/>
                <w:highlight w:val="white"/>
              </w:rPr>
              <w:t>分，</w:t>
            </w:r>
            <w:r>
              <w:rPr>
                <w:rFonts w:hAnsi="宋体"/>
                <w:szCs w:val="21"/>
                <w:highlight w:val="white"/>
              </w:rPr>
              <w:t>2-3</w:t>
            </w:r>
            <w:r>
              <w:rPr>
                <w:rFonts w:hAnsi="宋体" w:hint="eastAsia"/>
                <w:szCs w:val="21"/>
                <w:highlight w:val="white"/>
              </w:rPr>
              <w:t>人得</w:t>
            </w:r>
            <w:r>
              <w:rPr>
                <w:rFonts w:hAnsi="宋体"/>
                <w:szCs w:val="21"/>
                <w:highlight w:val="white"/>
              </w:rPr>
              <w:t>2</w:t>
            </w:r>
            <w:r>
              <w:rPr>
                <w:rFonts w:hAnsi="宋体" w:hint="eastAsia"/>
                <w:szCs w:val="21"/>
                <w:highlight w:val="white"/>
              </w:rPr>
              <w:t>分。</w:t>
            </w:r>
          </w:p>
          <w:p w:rsidR="00022399" w:rsidRDefault="00022399">
            <w:pPr>
              <w:spacing w:line="400" w:lineRule="exact"/>
              <w:contextualSpacing/>
              <w:jc w:val="left"/>
              <w:rPr>
                <w:rFonts w:hAnsi="宋体"/>
                <w:szCs w:val="21"/>
                <w:highlight w:val="white"/>
              </w:rPr>
            </w:pPr>
            <w:r>
              <w:rPr>
                <w:rFonts w:hAnsi="宋体" w:hint="eastAsia"/>
                <w:szCs w:val="21"/>
                <w:highlight w:val="white"/>
              </w:rPr>
              <w:t>以上人员需提供职称证书及投标单位为其缴纳的近</w:t>
            </w:r>
            <w:r>
              <w:rPr>
                <w:rFonts w:hAnsi="宋体"/>
                <w:szCs w:val="21"/>
                <w:highlight w:val="white"/>
              </w:rPr>
              <w:t>3</w:t>
            </w:r>
            <w:r>
              <w:rPr>
                <w:rFonts w:hAnsi="宋体" w:hint="eastAsia"/>
                <w:szCs w:val="21"/>
                <w:highlight w:val="white"/>
              </w:rPr>
              <w:t>个月的社保证明（证明以社保主管部门出具的证明为准）。项目经理及项目成员分数不可兼得。</w:t>
            </w:r>
          </w:p>
        </w:tc>
      </w:tr>
      <w:tr w:rsidR="00022399">
        <w:trPr>
          <w:cantSplit/>
          <w:trHeight w:val="569"/>
        </w:trPr>
        <w:tc>
          <w:tcPr>
            <w:tcW w:w="702" w:type="dxa"/>
            <w:vAlign w:val="center"/>
          </w:tcPr>
          <w:p w:rsidR="00022399" w:rsidRDefault="00022399">
            <w:pPr>
              <w:spacing w:line="400" w:lineRule="exact"/>
              <w:contextualSpacing/>
              <w:jc w:val="center"/>
              <w:rPr>
                <w:rFonts w:hAnsi="宋体"/>
                <w:szCs w:val="21"/>
                <w:highlight w:val="white"/>
              </w:rPr>
            </w:pPr>
            <w:r>
              <w:rPr>
                <w:rFonts w:hAnsi="宋体" w:hint="eastAsia"/>
                <w:szCs w:val="21"/>
                <w:highlight w:val="white"/>
              </w:rPr>
              <w:t>其他</w:t>
            </w:r>
          </w:p>
        </w:tc>
        <w:tc>
          <w:tcPr>
            <w:tcW w:w="1339" w:type="dxa"/>
            <w:vAlign w:val="center"/>
          </w:tcPr>
          <w:p w:rsidR="00022399" w:rsidRDefault="00022399">
            <w:pPr>
              <w:spacing w:line="400" w:lineRule="exact"/>
              <w:contextualSpacing/>
              <w:jc w:val="center"/>
              <w:rPr>
                <w:rFonts w:hAnsi="宋体"/>
                <w:szCs w:val="21"/>
                <w:highlight w:val="white"/>
              </w:rPr>
            </w:pPr>
            <w:r>
              <w:rPr>
                <w:rFonts w:hAnsi="宋体" w:hint="eastAsia"/>
                <w:szCs w:val="21"/>
                <w:highlight w:val="white"/>
              </w:rPr>
              <w:t>响应文件质量</w:t>
            </w:r>
          </w:p>
        </w:tc>
        <w:tc>
          <w:tcPr>
            <w:tcW w:w="923" w:type="dxa"/>
            <w:vAlign w:val="center"/>
          </w:tcPr>
          <w:p w:rsidR="00022399" w:rsidRDefault="00022399">
            <w:pPr>
              <w:spacing w:line="400" w:lineRule="exact"/>
              <w:contextualSpacing/>
              <w:jc w:val="center"/>
              <w:rPr>
                <w:rFonts w:hAnsi="宋体"/>
                <w:szCs w:val="21"/>
                <w:highlight w:val="white"/>
              </w:rPr>
            </w:pPr>
            <w:r>
              <w:rPr>
                <w:rFonts w:hAnsi="宋体"/>
                <w:szCs w:val="21"/>
                <w:highlight w:val="white"/>
              </w:rPr>
              <w:t>2</w:t>
            </w:r>
          </w:p>
        </w:tc>
        <w:tc>
          <w:tcPr>
            <w:tcW w:w="6534" w:type="dxa"/>
            <w:vAlign w:val="center"/>
          </w:tcPr>
          <w:p w:rsidR="00022399" w:rsidRDefault="00022399">
            <w:pPr>
              <w:spacing w:line="400" w:lineRule="exact"/>
              <w:contextualSpacing/>
              <w:jc w:val="left"/>
              <w:rPr>
                <w:rFonts w:hAnsi="宋体"/>
                <w:szCs w:val="21"/>
                <w:highlight w:val="white"/>
              </w:rPr>
            </w:pPr>
            <w:r>
              <w:rPr>
                <w:rFonts w:hAnsi="宋体" w:hint="eastAsia"/>
                <w:szCs w:val="21"/>
                <w:highlight w:val="white"/>
              </w:rPr>
              <w:t>有索引、页码正确、内容清晰、编制规范、无错漏、装订完好、符合招标文件要求得</w:t>
            </w:r>
            <w:r>
              <w:rPr>
                <w:rFonts w:hAnsi="宋体"/>
                <w:szCs w:val="21"/>
                <w:highlight w:val="white"/>
              </w:rPr>
              <w:t>2</w:t>
            </w:r>
            <w:r>
              <w:rPr>
                <w:rFonts w:hAnsi="宋体" w:hint="eastAsia"/>
                <w:szCs w:val="21"/>
                <w:highlight w:val="white"/>
              </w:rPr>
              <w:t>分，每出现一个错误扣</w:t>
            </w:r>
            <w:r>
              <w:rPr>
                <w:rFonts w:hAnsi="宋体"/>
                <w:szCs w:val="21"/>
                <w:highlight w:val="white"/>
              </w:rPr>
              <w:t>0.5</w:t>
            </w:r>
            <w:r>
              <w:rPr>
                <w:rFonts w:hAnsi="宋体" w:hint="eastAsia"/>
                <w:szCs w:val="21"/>
                <w:highlight w:val="white"/>
              </w:rPr>
              <w:t>分，扣完为止。</w:t>
            </w:r>
          </w:p>
        </w:tc>
      </w:tr>
      <w:tr w:rsidR="00022399">
        <w:trPr>
          <w:cantSplit/>
          <w:trHeight w:val="569"/>
        </w:trPr>
        <w:tc>
          <w:tcPr>
            <w:tcW w:w="2041" w:type="dxa"/>
            <w:gridSpan w:val="2"/>
            <w:vAlign w:val="center"/>
          </w:tcPr>
          <w:p w:rsidR="00022399" w:rsidRDefault="00022399">
            <w:pPr>
              <w:spacing w:line="400" w:lineRule="exact"/>
              <w:contextualSpacing/>
              <w:jc w:val="center"/>
              <w:rPr>
                <w:rFonts w:hAnsi="宋体"/>
                <w:szCs w:val="21"/>
                <w:highlight w:val="white"/>
              </w:rPr>
            </w:pPr>
            <w:r>
              <w:rPr>
                <w:rFonts w:hAnsi="宋体" w:hint="eastAsia"/>
                <w:szCs w:val="21"/>
                <w:highlight w:val="white"/>
              </w:rPr>
              <w:t>合计</w:t>
            </w:r>
          </w:p>
        </w:tc>
        <w:tc>
          <w:tcPr>
            <w:tcW w:w="923" w:type="dxa"/>
            <w:vAlign w:val="center"/>
          </w:tcPr>
          <w:p w:rsidR="00022399" w:rsidRDefault="00022399">
            <w:pPr>
              <w:spacing w:line="400" w:lineRule="exact"/>
              <w:contextualSpacing/>
              <w:jc w:val="center"/>
              <w:rPr>
                <w:rFonts w:hAnsi="宋体"/>
                <w:szCs w:val="21"/>
                <w:highlight w:val="white"/>
              </w:rPr>
            </w:pPr>
            <w:r>
              <w:rPr>
                <w:rFonts w:hAnsi="宋体"/>
                <w:szCs w:val="21"/>
                <w:highlight w:val="white"/>
              </w:rPr>
              <w:t>100</w:t>
            </w:r>
          </w:p>
        </w:tc>
        <w:tc>
          <w:tcPr>
            <w:tcW w:w="6534" w:type="dxa"/>
            <w:vAlign w:val="center"/>
          </w:tcPr>
          <w:p w:rsidR="00022399" w:rsidRDefault="00022399">
            <w:pPr>
              <w:spacing w:line="400" w:lineRule="exact"/>
              <w:contextualSpacing/>
              <w:jc w:val="left"/>
              <w:rPr>
                <w:rFonts w:hAnsi="宋体"/>
                <w:szCs w:val="21"/>
                <w:highlight w:val="white"/>
              </w:rPr>
            </w:pPr>
            <w:r>
              <w:rPr>
                <w:rFonts w:hAnsi="宋体" w:hint="eastAsia"/>
                <w:szCs w:val="21"/>
                <w:highlight w:val="white"/>
              </w:rPr>
              <w:t>投标人最后得分保留两位小数</w:t>
            </w:r>
          </w:p>
        </w:tc>
      </w:tr>
    </w:tbl>
    <w:p w:rsidR="00022399" w:rsidRDefault="00022399">
      <w:pPr>
        <w:spacing w:line="320" w:lineRule="exact"/>
        <w:rPr>
          <w:rFonts w:hAnsi="宋体"/>
          <w:szCs w:val="21"/>
          <w:highlight w:val="white"/>
        </w:rPr>
      </w:pPr>
    </w:p>
    <w:p w:rsidR="00022399" w:rsidRDefault="00022399">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022399" w:rsidRDefault="00022399">
      <w:pPr>
        <w:spacing w:line="380" w:lineRule="atLeast"/>
        <w:ind w:left="420"/>
        <w:rPr>
          <w:szCs w:val="21"/>
        </w:rPr>
      </w:pPr>
      <w:r>
        <w:rPr>
          <w:szCs w:val="21"/>
        </w:rPr>
        <w:t>1</w:t>
      </w:r>
      <w:r>
        <w:rPr>
          <w:rFonts w:hint="eastAsia"/>
          <w:szCs w:val="21"/>
        </w:rPr>
        <w:t>、交货地点：宿迁学院</w:t>
      </w:r>
    </w:p>
    <w:p w:rsidR="00022399" w:rsidRDefault="00022399">
      <w:pPr>
        <w:spacing w:line="380" w:lineRule="atLeast"/>
        <w:ind w:left="420"/>
        <w:rPr>
          <w:szCs w:val="21"/>
        </w:rPr>
      </w:pPr>
      <w:r>
        <w:rPr>
          <w:szCs w:val="21"/>
        </w:rPr>
        <w:t>2</w:t>
      </w:r>
      <w:r>
        <w:rPr>
          <w:rFonts w:hint="eastAsia"/>
          <w:szCs w:val="21"/>
        </w:rPr>
        <w:t>、交货时间：</w:t>
      </w:r>
      <w:r>
        <w:rPr>
          <w:rFonts w:hAnsi="宋体"/>
        </w:rPr>
        <w:t xml:space="preserve"> </w:t>
      </w:r>
      <w:r>
        <w:rPr>
          <w:rFonts w:hAnsi="宋体" w:hint="eastAsia"/>
        </w:rPr>
        <w:t>合同签订后的一个月内</w:t>
      </w:r>
    </w:p>
    <w:p w:rsidR="00022399" w:rsidRDefault="00022399">
      <w:pPr>
        <w:spacing w:line="400" w:lineRule="exact"/>
        <w:ind w:firstLineChars="200" w:firstLine="420"/>
        <w:rPr>
          <w:rFonts w:ascii="宋体"/>
          <w:szCs w:val="21"/>
        </w:rPr>
      </w:pPr>
      <w:r>
        <w:rPr>
          <w:szCs w:val="21"/>
        </w:rPr>
        <w:t>3</w:t>
      </w:r>
      <w:r>
        <w:rPr>
          <w:rFonts w:hint="eastAsia"/>
          <w:szCs w:val="21"/>
        </w:rPr>
        <w:t>、付款方式</w:t>
      </w:r>
      <w:r>
        <w:rPr>
          <w:rFonts w:ascii="宋体" w:hAnsi="宋体" w:hint="eastAsia"/>
        </w:rPr>
        <w:t>：测评结束项目验收合格后，所有费用由甲方一次性转账给乙方。验收条件：测评结束后出具公安部门认可的等保测评报告。债权不得转让，不得委托支付给第三方。</w:t>
      </w:r>
    </w:p>
    <w:p w:rsidR="00022399" w:rsidRDefault="00022399">
      <w:pPr>
        <w:spacing w:line="380" w:lineRule="atLeast"/>
        <w:ind w:leftChars="200" w:left="660" w:hangingChars="100" w:hanging="240"/>
        <w:rPr>
          <w:rFonts w:ascii="黑体" w:eastAsia="黑体"/>
          <w:bCs/>
          <w:sz w:val="24"/>
          <w:szCs w:val="28"/>
        </w:rPr>
      </w:pPr>
      <w:r>
        <w:rPr>
          <w:rFonts w:ascii="黑体" w:eastAsia="黑体" w:hint="eastAsia"/>
          <w:bCs/>
          <w:sz w:val="24"/>
          <w:szCs w:val="28"/>
        </w:rPr>
        <w:t>九、招标日程安排</w:t>
      </w:r>
    </w:p>
    <w:p w:rsidR="00022399" w:rsidRDefault="00022399">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r>
        <w:rPr>
          <w:rFonts w:ascii="宋体" w:hAnsi="宋体"/>
          <w:szCs w:val="21"/>
        </w:rPr>
        <w:t xml:space="preserve"> </w:t>
      </w:r>
      <w:smartTag w:uri="urn:schemas-microsoft-com:office:smarttags" w:element="chsdate">
        <w:smartTagPr>
          <w:attr w:name="IsROCDate" w:val="False"/>
          <w:attr w:name="IsLunarDate" w:val="False"/>
          <w:attr w:name="Day" w:val="20"/>
          <w:attr w:name="Month" w:val="12"/>
          <w:attr w:name="Year" w:val="2019"/>
        </w:smartTagPr>
        <w:r>
          <w:rPr>
            <w:rFonts w:ascii="宋体" w:hAnsi="宋体"/>
            <w:szCs w:val="21"/>
          </w:rPr>
          <w:t>2019</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 xml:space="preserve"> 20</w:t>
        </w:r>
      </w:smartTag>
      <w:r>
        <w:rPr>
          <w:rFonts w:ascii="宋体" w:hAnsi="宋体" w:hint="eastAsia"/>
          <w:szCs w:val="21"/>
        </w:rPr>
        <w:t>日</w:t>
      </w:r>
    </w:p>
    <w:p w:rsidR="00022399" w:rsidRDefault="00022399">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r>
        <w:rPr>
          <w:rFonts w:ascii="宋体" w:hAnsi="宋体"/>
          <w:szCs w:val="21"/>
        </w:rPr>
        <w:t xml:space="preserve">            </w:t>
      </w:r>
    </w:p>
    <w:p w:rsidR="00022399" w:rsidRDefault="00022399">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r>
        <w:rPr>
          <w:rFonts w:ascii="宋体" w:hAnsi="宋体"/>
          <w:szCs w:val="21"/>
        </w:rPr>
        <w:t xml:space="preserve"> </w:t>
      </w:r>
      <w:smartTag w:uri="urn:schemas-microsoft-com:office:smarttags" w:element="chsdate">
        <w:smartTagPr>
          <w:attr w:name="IsROCDate" w:val="False"/>
          <w:attr w:name="IsLunarDate" w:val="False"/>
          <w:attr w:name="Day" w:val="9"/>
          <w:attr w:name="Month" w:val="1"/>
          <w:attr w:name="Year" w:val="2020"/>
        </w:smartTagPr>
        <w:r>
          <w:rPr>
            <w:rFonts w:ascii="宋体" w:hAnsi="宋体"/>
            <w:szCs w:val="21"/>
          </w:rPr>
          <w:t>2020</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 xml:space="preserve">9 </w:t>
        </w:r>
      </w:smartTag>
      <w:r>
        <w:rPr>
          <w:rFonts w:ascii="宋体" w:hAnsi="宋体" w:hint="eastAsia"/>
          <w:szCs w:val="21"/>
        </w:rPr>
        <w:t>日下午</w:t>
      </w:r>
      <w:r>
        <w:rPr>
          <w:rFonts w:ascii="宋体" w:hAnsi="宋体"/>
          <w:szCs w:val="21"/>
        </w:rPr>
        <w:t>4 :00</w:t>
      </w:r>
      <w:r>
        <w:rPr>
          <w:rFonts w:ascii="宋体" w:hAnsi="宋体" w:hint="eastAsia"/>
          <w:szCs w:val="21"/>
        </w:rPr>
        <w:t>前</w:t>
      </w:r>
    </w:p>
    <w:p w:rsidR="00022399" w:rsidRDefault="00022399">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022399" w:rsidRDefault="00022399">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r>
        <w:rPr>
          <w:rFonts w:ascii="宋体" w:hAnsi="宋体"/>
          <w:szCs w:val="21"/>
        </w:rPr>
        <w:t xml:space="preserve"> </w:t>
      </w:r>
      <w:smartTag w:uri="urn:schemas-microsoft-com:office:smarttags" w:element="chsdate">
        <w:smartTagPr>
          <w:attr w:name="IsROCDate" w:val="False"/>
          <w:attr w:name="IsLunarDate" w:val="False"/>
          <w:attr w:name="Day" w:val="21"/>
          <w:attr w:name="Month" w:val="12"/>
          <w:attr w:name="Year" w:val="2019"/>
        </w:smartTagPr>
        <w:r>
          <w:rPr>
            <w:rFonts w:ascii="宋体" w:hAnsi="宋体"/>
            <w:szCs w:val="21"/>
          </w:rPr>
          <w:t>2020</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9</w:t>
        </w:r>
        <w:r>
          <w:rPr>
            <w:rFonts w:ascii="宋体" w:hAnsi="宋体" w:hint="eastAsia"/>
            <w:szCs w:val="21"/>
          </w:rPr>
          <w:t>日</w:t>
        </w:r>
      </w:smartTag>
      <w:r>
        <w:rPr>
          <w:rFonts w:ascii="宋体" w:hAnsi="宋体" w:hint="eastAsia"/>
          <w:szCs w:val="21"/>
        </w:rPr>
        <w:t>下午</w:t>
      </w:r>
      <w:r>
        <w:rPr>
          <w:rFonts w:ascii="宋体" w:hAnsi="宋体"/>
          <w:szCs w:val="21"/>
        </w:rPr>
        <w:t xml:space="preserve"> 4:00</w:t>
      </w:r>
    </w:p>
    <w:p w:rsidR="00022399" w:rsidRDefault="00022399">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022399" w:rsidRDefault="00022399">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022399" w:rsidRDefault="00022399">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022399" w:rsidRDefault="00022399">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022399" w:rsidRDefault="00022399">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022399" w:rsidRDefault="00022399">
      <w:pPr>
        <w:pStyle w:val="Date"/>
        <w:ind w:left="5250"/>
      </w:pPr>
    </w:p>
    <w:p w:rsidR="00022399" w:rsidRDefault="00022399">
      <w:r>
        <w:t xml:space="preserve">                                                       </w:t>
      </w:r>
      <w:smartTag w:uri="urn:schemas-microsoft-com:office:smarttags" w:element="chsdate">
        <w:smartTagPr>
          <w:attr w:name="IsROCDate" w:val="False"/>
          <w:attr w:name="IsLunarDate" w:val="False"/>
          <w:attr w:name="Day" w:val="21"/>
          <w:attr w:name="Month" w:val="12"/>
          <w:attr w:name="Year" w:val="2019"/>
        </w:smartTagPr>
        <w:r>
          <w:t xml:space="preserve">2019  </w:t>
        </w:r>
        <w:r>
          <w:rPr>
            <w:rFonts w:hint="eastAsia"/>
          </w:rPr>
          <w:t>年</w:t>
        </w:r>
        <w:r>
          <w:t xml:space="preserve"> 12</w:t>
        </w:r>
        <w:r>
          <w:rPr>
            <w:rFonts w:hint="eastAsia"/>
          </w:rPr>
          <w:t>月</w:t>
        </w:r>
      </w:smartTag>
      <w:r>
        <w:t xml:space="preserve">  20</w:t>
      </w:r>
      <w:r>
        <w:rPr>
          <w:rFonts w:hint="eastAsia"/>
        </w:rPr>
        <w:t>日</w:t>
      </w:r>
    </w:p>
    <w:p w:rsidR="00022399" w:rsidRDefault="00022399"/>
    <w:p w:rsidR="00022399" w:rsidRDefault="00022399"/>
    <w:p w:rsidR="00022399" w:rsidRDefault="00022399"/>
    <w:p w:rsidR="00022399" w:rsidRDefault="00022399"/>
    <w:p w:rsidR="00022399" w:rsidRDefault="00022399"/>
    <w:p w:rsidR="00022399" w:rsidRDefault="00022399">
      <w:pPr>
        <w:rPr>
          <w:rFonts w:ascii="Times New Roman" w:hAnsi="Times New Roman"/>
          <w:bCs/>
          <w:kern w:val="44"/>
          <w:sz w:val="32"/>
          <w:szCs w:val="32"/>
        </w:rPr>
      </w:pPr>
      <w:r>
        <w:rPr>
          <w:rFonts w:ascii="Times New Roman" w:hAnsi="Times New Roman" w:hint="eastAsia"/>
          <w:bCs/>
          <w:kern w:val="44"/>
          <w:sz w:val="32"/>
          <w:szCs w:val="32"/>
        </w:rPr>
        <w:t>附件一：项目描述及技术要求</w:t>
      </w:r>
    </w:p>
    <w:p w:rsidR="00022399" w:rsidRDefault="00022399">
      <w:pPr>
        <w:spacing w:line="400" w:lineRule="exact"/>
        <w:ind w:firstLineChars="200" w:firstLine="480"/>
        <w:rPr>
          <w:rFonts w:ascii="宋体" w:cs="宋体"/>
          <w:sz w:val="24"/>
        </w:rPr>
      </w:pPr>
      <w:r>
        <w:rPr>
          <w:rFonts w:ascii="宋体" w:hAnsi="宋体" w:cs="宋体" w:hint="eastAsia"/>
          <w:sz w:val="24"/>
        </w:rPr>
        <w:t>一、项目概述</w:t>
      </w:r>
    </w:p>
    <w:p w:rsidR="00022399" w:rsidRDefault="00022399">
      <w:pPr>
        <w:spacing w:line="400" w:lineRule="exact"/>
        <w:ind w:firstLineChars="200" w:firstLine="480"/>
        <w:rPr>
          <w:rFonts w:ascii="宋体" w:cs="宋体"/>
          <w:sz w:val="24"/>
        </w:rPr>
      </w:pPr>
      <w:r>
        <w:rPr>
          <w:rFonts w:ascii="宋体" w:hAnsi="宋体" w:cs="宋体" w:hint="eastAsia"/>
          <w:sz w:val="24"/>
        </w:rPr>
        <w:t>为做好我校重要信息系统网络安全的保卫工作，现我校需对网站群信息系统进行二级等保评测、智慧校园信息系统进行三级等保测评工作，通过该评测工作及时发现系统安全隐患并迅速进行整改，从而全面提升重要信息系统的网络安全防护水平，以保障系统的安全、高效、稳定运行。</w:t>
      </w:r>
    </w:p>
    <w:p w:rsidR="00022399" w:rsidRDefault="00022399">
      <w:pPr>
        <w:spacing w:line="400" w:lineRule="exact"/>
        <w:ind w:firstLineChars="200" w:firstLine="420"/>
        <w:rPr>
          <w:rFonts w:ascii="宋体" w:cs="宋体"/>
          <w:sz w:val="24"/>
        </w:rPr>
      </w:pPr>
      <w:r>
        <w:rPr>
          <w:rFonts w:ascii="宋体" w:hAnsi="宋体" w:cs="宋体" w:hint="eastAsia"/>
          <w:color w:val="000000"/>
          <w:szCs w:val="21"/>
        </w:rPr>
        <w:t>★</w:t>
      </w:r>
      <w:r>
        <w:rPr>
          <w:rFonts w:ascii="宋体" w:hAnsi="宋体" w:cs="宋体" w:hint="eastAsia"/>
          <w:sz w:val="24"/>
        </w:rPr>
        <w:t>本项目涉及的测评标准及测评报告标准，均采用网络安全等级保护制度</w:t>
      </w:r>
      <w:r>
        <w:rPr>
          <w:rFonts w:ascii="宋体" w:hAnsi="宋体" w:cs="宋体"/>
          <w:sz w:val="24"/>
        </w:rPr>
        <w:t>2.0</w:t>
      </w:r>
      <w:r>
        <w:rPr>
          <w:rFonts w:ascii="宋体" w:hAnsi="宋体" w:cs="宋体" w:hint="eastAsia"/>
          <w:sz w:val="24"/>
        </w:rPr>
        <w:t>国家标准。</w:t>
      </w:r>
    </w:p>
    <w:p w:rsidR="00022399" w:rsidRDefault="00022399">
      <w:pPr>
        <w:spacing w:line="400" w:lineRule="exact"/>
        <w:ind w:firstLineChars="200" w:firstLine="420"/>
        <w:rPr>
          <w:rFonts w:ascii="宋体" w:cs="宋体"/>
          <w:sz w:val="24"/>
        </w:rPr>
      </w:pPr>
      <w:r>
        <w:rPr>
          <w:rFonts w:ascii="宋体" w:hAnsi="宋体" w:cs="宋体" w:hint="eastAsia"/>
          <w:color w:val="000000"/>
          <w:szCs w:val="21"/>
        </w:rPr>
        <w:t>★</w:t>
      </w:r>
      <w:r>
        <w:rPr>
          <w:rFonts w:ascii="宋体" w:hAnsi="宋体" w:cs="宋体" w:hint="eastAsia"/>
          <w:sz w:val="24"/>
        </w:rPr>
        <w:t>需与学校签订安全保密协议。</w:t>
      </w:r>
    </w:p>
    <w:p w:rsidR="00022399" w:rsidRDefault="00022399">
      <w:pPr>
        <w:spacing w:line="400" w:lineRule="exact"/>
        <w:ind w:firstLineChars="200" w:firstLine="480"/>
        <w:rPr>
          <w:rFonts w:ascii="宋体" w:cs="宋体"/>
          <w:sz w:val="24"/>
        </w:rPr>
      </w:pPr>
      <w:r>
        <w:rPr>
          <w:rFonts w:ascii="宋体" w:hAnsi="宋体" w:cs="宋体" w:hint="eastAsia"/>
          <w:sz w:val="24"/>
        </w:rPr>
        <w:t>二、付款方式及验收条件</w:t>
      </w:r>
    </w:p>
    <w:p w:rsidR="00022399" w:rsidRDefault="00022399">
      <w:pPr>
        <w:spacing w:line="400" w:lineRule="exact"/>
        <w:ind w:firstLineChars="200" w:firstLine="480"/>
        <w:rPr>
          <w:rFonts w:ascii="宋体" w:cs="宋体"/>
          <w:sz w:val="24"/>
        </w:rPr>
      </w:pPr>
      <w:r>
        <w:rPr>
          <w:rFonts w:ascii="宋体" w:hAnsi="宋体" w:cs="宋体" w:hint="eastAsia"/>
          <w:sz w:val="24"/>
        </w:rPr>
        <w:t>测评结束项目验收合格后，所有费用由甲方一次性转账给乙方。</w:t>
      </w:r>
    </w:p>
    <w:p w:rsidR="00022399" w:rsidRDefault="00022399">
      <w:pPr>
        <w:spacing w:line="400" w:lineRule="exact"/>
        <w:ind w:firstLineChars="200" w:firstLine="480"/>
        <w:rPr>
          <w:rFonts w:ascii="宋体" w:cs="宋体"/>
          <w:sz w:val="24"/>
        </w:rPr>
      </w:pPr>
      <w:r>
        <w:rPr>
          <w:rFonts w:ascii="宋体" w:hAnsi="宋体" w:cs="宋体" w:hint="eastAsia"/>
          <w:sz w:val="24"/>
        </w:rPr>
        <w:t>验收条件：测评结束后，出具公安部门认可的等保测评报告。</w:t>
      </w:r>
    </w:p>
    <w:p w:rsidR="00022399" w:rsidRDefault="00022399">
      <w:pPr>
        <w:autoSpaceDE w:val="0"/>
        <w:autoSpaceDN w:val="0"/>
        <w:adjustRightInd w:val="0"/>
        <w:spacing w:line="360" w:lineRule="auto"/>
        <w:ind w:rightChars="-30" w:right="-63" w:firstLineChars="200" w:firstLine="480"/>
        <w:jc w:val="left"/>
        <w:rPr>
          <w:rFonts w:ascii="宋体"/>
          <w:sz w:val="24"/>
        </w:rPr>
      </w:pPr>
      <w:r>
        <w:rPr>
          <w:rFonts w:ascii="宋体" w:hAnsi="宋体" w:hint="eastAsia"/>
          <w:sz w:val="24"/>
        </w:rPr>
        <w:t>三、工期</w:t>
      </w:r>
    </w:p>
    <w:p w:rsidR="00022399" w:rsidRDefault="00022399">
      <w:pPr>
        <w:autoSpaceDE w:val="0"/>
        <w:autoSpaceDN w:val="0"/>
        <w:adjustRightInd w:val="0"/>
        <w:spacing w:line="360" w:lineRule="auto"/>
        <w:ind w:rightChars="-30" w:right="-63" w:firstLineChars="200" w:firstLine="480"/>
        <w:jc w:val="left"/>
        <w:rPr>
          <w:rFonts w:ascii="宋体"/>
          <w:sz w:val="24"/>
        </w:rPr>
      </w:pPr>
      <w:r>
        <w:rPr>
          <w:rFonts w:ascii="宋体" w:hAnsi="宋体" w:hint="eastAsia"/>
          <w:sz w:val="24"/>
        </w:rPr>
        <w:t>自签订合同之日起</w:t>
      </w:r>
      <w:r>
        <w:rPr>
          <w:rFonts w:ascii="宋体" w:hAnsi="宋体"/>
          <w:sz w:val="24"/>
        </w:rPr>
        <w:t>1</w:t>
      </w:r>
      <w:r>
        <w:rPr>
          <w:rFonts w:ascii="宋体" w:hAnsi="宋体" w:hint="eastAsia"/>
          <w:sz w:val="24"/>
        </w:rPr>
        <w:t>个月内完成等保测评服务的工作。</w:t>
      </w:r>
    </w:p>
    <w:p w:rsidR="00022399" w:rsidRDefault="00022399">
      <w:pPr>
        <w:spacing w:line="400" w:lineRule="exact"/>
        <w:ind w:firstLineChars="200" w:firstLine="480"/>
        <w:rPr>
          <w:rFonts w:ascii="宋体" w:cs="宋体"/>
          <w:sz w:val="24"/>
        </w:rPr>
      </w:pPr>
      <w:r>
        <w:rPr>
          <w:rFonts w:ascii="宋体" w:hAnsi="宋体" w:cs="宋体" w:hint="eastAsia"/>
          <w:sz w:val="24"/>
        </w:rPr>
        <w:t>四、服务要求</w:t>
      </w:r>
    </w:p>
    <w:p w:rsidR="00022399" w:rsidRDefault="00022399">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、等级保护测评</w:t>
      </w:r>
    </w:p>
    <w:p w:rsidR="00022399" w:rsidRDefault="00022399">
      <w:pPr>
        <w:spacing w:line="400" w:lineRule="exact"/>
        <w:ind w:firstLineChars="200" w:firstLine="480"/>
        <w:rPr>
          <w:rFonts w:ascii="宋体" w:cs="宋体"/>
          <w:sz w:val="24"/>
        </w:rPr>
      </w:pPr>
      <w:r>
        <w:rPr>
          <w:rFonts w:ascii="宋体" w:hAnsi="宋体" w:cs="宋体" w:hint="eastAsia"/>
          <w:sz w:val="24"/>
        </w:rPr>
        <w:t>协助用户完成相应系统的定级备案工作，按照用户现状参照所定等级对应的技术要求进行测评分析，对评估对象的现状作记录，包括物理安全、网络安全、主机安全、应用安全、数据安全及备份和恢复；按照用户系统现状对应的管理要求进行测评分析，对评估对象的现状作记录，包括安全管理制度、安全管理机构、人员安全管理、系统建设管理、系统运维管理。</w:t>
      </w:r>
    </w:p>
    <w:p w:rsidR="00022399" w:rsidRDefault="00022399">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识别信息安全风险。通过对信息系统在安全技术和安全管理方面的分析，发现信息系统在安全技术和安全管理方面与相应安全等级保护要求之间的差距，并进行风险分析，出具差距分析报告，明确信息系统面临的风险。</w:t>
      </w:r>
    </w:p>
    <w:p w:rsidR="00022399" w:rsidRDefault="00022399">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）增强安全防护能力。依据差距分析报告的结果，并结合实际情况，区分轻重缓急，制定针对性的安全整改计划，通过安全整改不断提高信息系统的整体安全保护水平。</w:t>
      </w:r>
    </w:p>
    <w:p w:rsidR="00022399" w:rsidRDefault="00022399">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）测评结果分析</w:t>
      </w:r>
    </w:p>
    <w:p w:rsidR="00022399" w:rsidRDefault="00022399">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）单项测评结果判定</w:t>
      </w:r>
    </w:p>
    <w:p w:rsidR="00022399" w:rsidRDefault="00022399">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）单元测评结果判定</w:t>
      </w:r>
    </w:p>
    <w:p w:rsidR="00022399" w:rsidRDefault="00022399">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）整体测评分析</w:t>
      </w:r>
    </w:p>
    <w:p w:rsidR="00022399" w:rsidRDefault="00022399">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）形成测评分析报告</w:t>
      </w:r>
    </w:p>
    <w:p w:rsidR="00022399" w:rsidRDefault="00022399">
      <w:pPr>
        <w:spacing w:line="400" w:lineRule="exact"/>
        <w:ind w:firstLineChars="200" w:firstLine="480"/>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）针对测评分析报告的整改建议</w:t>
      </w:r>
    </w:p>
    <w:p w:rsidR="00022399" w:rsidRDefault="00022399">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、渗透测试</w:t>
      </w:r>
    </w:p>
    <w:p w:rsidR="00022399" w:rsidRDefault="00022399">
      <w:pPr>
        <w:spacing w:line="400" w:lineRule="exact"/>
        <w:ind w:firstLineChars="200" w:firstLine="480"/>
        <w:rPr>
          <w:rFonts w:ascii="宋体" w:cs="宋体"/>
          <w:sz w:val="24"/>
        </w:rPr>
      </w:pPr>
      <w:r>
        <w:rPr>
          <w:rFonts w:ascii="宋体" w:hAnsi="宋体" w:cs="宋体" w:hint="eastAsia"/>
          <w:sz w:val="24"/>
        </w:rPr>
        <w:t>选取可能发起攻击的测试点，使用渗透测试的方式查找可能存在的渗透点</w:t>
      </w:r>
      <w:r>
        <w:rPr>
          <w:rFonts w:ascii="宋体" w:cs="宋体"/>
          <w:sz w:val="24"/>
        </w:rPr>
        <w:t>,</w:t>
      </w:r>
      <w:r>
        <w:rPr>
          <w:rFonts w:ascii="宋体" w:hAnsi="宋体" w:cs="宋体" w:hint="eastAsia"/>
          <w:sz w:val="24"/>
        </w:rPr>
        <w:t>发现信息系统防护体系的薄弱环节，找出可能发生的恶意攻击事件和违规行为。</w:t>
      </w:r>
    </w:p>
    <w:p w:rsidR="00022399" w:rsidRDefault="00022399">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）渗透测试的内容</w:t>
      </w:r>
    </w:p>
    <w:p w:rsidR="00022399" w:rsidRDefault="00022399">
      <w:pPr>
        <w:spacing w:line="400" w:lineRule="exact"/>
        <w:ind w:firstLineChars="200" w:firstLine="480"/>
        <w:rPr>
          <w:rFonts w:ascii="宋体" w:cs="宋体"/>
          <w:sz w:val="24"/>
        </w:rPr>
      </w:pPr>
      <w:r>
        <w:rPr>
          <w:rFonts w:ascii="宋体" w:hAnsi="宋体" w:cs="宋体" w:hint="eastAsia"/>
          <w:sz w:val="24"/>
        </w:rPr>
        <w:t>工作内容包括渗透测试及提供漏洞修复方案。</w:t>
      </w:r>
    </w:p>
    <w:p w:rsidR="00022399" w:rsidRDefault="00022399">
      <w:pPr>
        <w:spacing w:line="400" w:lineRule="exact"/>
        <w:ind w:firstLineChars="200" w:firstLine="480"/>
        <w:rPr>
          <w:rFonts w:ascii="宋体" w:cs="宋体"/>
          <w:sz w:val="24"/>
        </w:rPr>
      </w:pPr>
      <w:r>
        <w:rPr>
          <w:rFonts w:ascii="宋体" w:hAnsi="宋体" w:cs="宋体" w:hint="eastAsia"/>
          <w:sz w:val="24"/>
        </w:rPr>
        <w:t>本次渗透测试工作为黑盒测试。</w:t>
      </w:r>
    </w:p>
    <w:p w:rsidR="00022399" w:rsidRDefault="00022399">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）需要包含如下阶段</w:t>
      </w:r>
    </w:p>
    <w:p w:rsidR="00022399" w:rsidRDefault="00022399">
      <w:pPr>
        <w:spacing w:line="400" w:lineRule="exact"/>
        <w:ind w:firstLineChars="200" w:firstLine="480"/>
        <w:rPr>
          <w:rFonts w:ascii="宋体" w:cs="宋体"/>
          <w:sz w:val="24"/>
        </w:rPr>
      </w:pPr>
      <w:r>
        <w:rPr>
          <w:rFonts w:ascii="宋体" w:hAnsi="宋体" w:cs="宋体" w:hint="eastAsia"/>
          <w:sz w:val="24"/>
        </w:rPr>
        <w:t>前期交互阶段：与用户组织进行讨论，确定渗透测试范围和目标。</w:t>
      </w:r>
    </w:p>
    <w:p w:rsidR="00022399" w:rsidRDefault="00022399">
      <w:pPr>
        <w:spacing w:line="400" w:lineRule="exact"/>
        <w:ind w:firstLineChars="200" w:firstLine="480"/>
        <w:rPr>
          <w:rFonts w:ascii="宋体" w:cs="宋体"/>
          <w:sz w:val="24"/>
        </w:rPr>
      </w:pPr>
      <w:r>
        <w:rPr>
          <w:rFonts w:ascii="宋体" w:hAnsi="宋体" w:cs="宋体" w:hint="eastAsia"/>
          <w:sz w:val="24"/>
        </w:rPr>
        <w:t>信息搜集阶段：采用各种方法搜集用户方的所有相关信息。</w:t>
      </w:r>
    </w:p>
    <w:p w:rsidR="00022399" w:rsidRDefault="00022399">
      <w:pPr>
        <w:spacing w:line="400" w:lineRule="exact"/>
        <w:ind w:firstLineChars="200" w:firstLine="480"/>
        <w:rPr>
          <w:rFonts w:ascii="宋体" w:cs="宋体"/>
          <w:sz w:val="24"/>
        </w:rPr>
      </w:pPr>
      <w:r>
        <w:rPr>
          <w:rFonts w:ascii="宋体" w:hAnsi="宋体" w:cs="宋体" w:hint="eastAsia"/>
          <w:sz w:val="24"/>
        </w:rPr>
        <w:t>威胁建模阶段：使用在信息搜集阶段所获取到的信息，标识出目标系统上可能存在的安全漏洞与弱点。</w:t>
      </w:r>
    </w:p>
    <w:p w:rsidR="00022399" w:rsidRDefault="00022399">
      <w:pPr>
        <w:spacing w:line="400" w:lineRule="exact"/>
        <w:ind w:firstLineChars="200" w:firstLine="480"/>
        <w:rPr>
          <w:rFonts w:ascii="宋体" w:cs="宋体"/>
          <w:sz w:val="24"/>
        </w:rPr>
      </w:pPr>
      <w:r>
        <w:rPr>
          <w:rFonts w:ascii="宋体" w:hAnsi="宋体" w:cs="宋体" w:hint="eastAsia"/>
          <w:sz w:val="24"/>
        </w:rPr>
        <w:t>漏洞分析阶段：综合前面几个环节获取到的信息，从中分析和理解，找出攻击途径和攻击方法。</w:t>
      </w:r>
    </w:p>
    <w:p w:rsidR="00022399" w:rsidRDefault="00022399">
      <w:pPr>
        <w:spacing w:line="400" w:lineRule="exact"/>
        <w:ind w:firstLineChars="200" w:firstLine="480"/>
        <w:rPr>
          <w:rFonts w:ascii="宋体" w:cs="宋体"/>
          <w:sz w:val="24"/>
        </w:rPr>
      </w:pPr>
      <w:r>
        <w:rPr>
          <w:rFonts w:ascii="宋体" w:hAnsi="宋体" w:cs="宋体" w:hint="eastAsia"/>
          <w:sz w:val="24"/>
        </w:rPr>
        <w:t>渗透攻击阶段：针对确定好的攻击途径和攻击方法实施渗透攻击，获取系统相关权限。</w:t>
      </w:r>
    </w:p>
    <w:p w:rsidR="00022399" w:rsidRDefault="00022399">
      <w:pPr>
        <w:spacing w:line="400" w:lineRule="exact"/>
        <w:ind w:firstLineChars="200" w:firstLine="480"/>
        <w:rPr>
          <w:rFonts w:ascii="宋体" w:cs="宋体"/>
          <w:sz w:val="24"/>
        </w:rPr>
      </w:pPr>
      <w:r>
        <w:rPr>
          <w:rFonts w:ascii="宋体" w:hAnsi="宋体" w:cs="宋体" w:hint="eastAsia"/>
          <w:sz w:val="24"/>
        </w:rPr>
        <w:t>后渗透攻击阶段：以特定的业务系统作为目标，识别出关键的基础设施，找出用户组织最具价值和尝试进行安全保护的信息和资产，找出能够对用户组织造成重要业务影响的攻击途径。</w:t>
      </w:r>
    </w:p>
    <w:p w:rsidR="00022399" w:rsidRDefault="00022399">
      <w:pPr>
        <w:spacing w:line="400" w:lineRule="exact"/>
        <w:ind w:firstLineChars="200" w:firstLine="480"/>
        <w:rPr>
          <w:rFonts w:ascii="宋体" w:cs="宋体"/>
          <w:sz w:val="24"/>
        </w:rPr>
      </w:pPr>
      <w:r>
        <w:rPr>
          <w:rFonts w:ascii="宋体" w:hAnsi="宋体" w:cs="宋体" w:hint="eastAsia"/>
          <w:sz w:val="24"/>
        </w:rPr>
        <w:t>报告阶段：将渗透测试结果编制成文档提交给用户，提供安全解决方案。并将在渗透测试阶段产生的垃圾数据进行清理。</w:t>
      </w:r>
    </w:p>
    <w:p w:rsidR="00022399" w:rsidRDefault="00022399">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）渗透测试工作要求</w:t>
      </w:r>
    </w:p>
    <w:p w:rsidR="00022399" w:rsidRDefault="00022399">
      <w:pPr>
        <w:spacing w:line="400" w:lineRule="exact"/>
        <w:ind w:firstLineChars="200" w:firstLine="480"/>
        <w:rPr>
          <w:rFonts w:ascii="宋体" w:cs="宋体"/>
          <w:sz w:val="24"/>
        </w:rPr>
      </w:pPr>
      <w:r>
        <w:rPr>
          <w:rFonts w:ascii="宋体" w:hAnsi="宋体" w:cs="宋体" w:hint="eastAsia"/>
          <w:sz w:val="24"/>
        </w:rPr>
        <w:t>本次渗透攻击测试工作应当以不破坏用户应用系统为前提条件，不做危害用户应用系统的工作行为，遵守职业道德，遵守行业规则，严格遵守保密制度，保密要求，不得擅自修改、拷贝用户数据，不得泄露、传播用户的敏感信息，如有违反将负法律责任。</w:t>
      </w:r>
    </w:p>
    <w:p w:rsidR="00022399" w:rsidRDefault="00022399">
      <w:pPr>
        <w:spacing w:line="400" w:lineRule="exact"/>
        <w:ind w:firstLineChars="200" w:firstLine="480"/>
        <w:rPr>
          <w:rFonts w:ascii="宋体" w:cs="宋体"/>
          <w:sz w:val="24"/>
        </w:rPr>
      </w:pPr>
      <w:r>
        <w:rPr>
          <w:rFonts w:ascii="宋体" w:hAnsi="宋体" w:cs="宋体"/>
          <w:sz w:val="24"/>
        </w:rPr>
        <w:t>3</w:t>
      </w:r>
      <w:r>
        <w:rPr>
          <w:rFonts w:ascii="宋体" w:hAnsi="宋体" w:cs="宋体" w:hint="eastAsia"/>
          <w:sz w:val="24"/>
        </w:rPr>
        <w:t>、服务成果</w:t>
      </w:r>
    </w:p>
    <w:p w:rsidR="00022399" w:rsidRDefault="00022399">
      <w:pPr>
        <w:spacing w:line="400" w:lineRule="exact"/>
        <w:ind w:firstLineChars="200" w:firstLine="480"/>
        <w:rPr>
          <w:rFonts w:ascii="宋体" w:cs="宋体"/>
          <w:sz w:val="24"/>
        </w:rPr>
      </w:pPr>
      <w:r>
        <w:rPr>
          <w:rFonts w:ascii="宋体" w:hAnsi="宋体" w:cs="宋体" w:hint="eastAsia"/>
          <w:sz w:val="24"/>
        </w:rPr>
        <w:t>本次安全服务应提交以下成果：</w:t>
      </w:r>
    </w:p>
    <w:p w:rsidR="00022399" w:rsidRDefault="00022399">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）《信息系统等级测评报告》，包括单元测评分析结果、整改测评分析结果、测评结论和安全整改建议等。</w:t>
      </w:r>
    </w:p>
    <w:p w:rsidR="00022399" w:rsidRDefault="00022399">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）《信息系统渗透测试报告》，包含但不限于如下方面的内容：渗透测试的方法、目标、范围。测试的人员、时间、策略。测试的工具、风险规避措施。测试的过程、漏洞利用截图，测试的结果等。</w:t>
      </w:r>
    </w:p>
    <w:p w:rsidR="00022399" w:rsidRDefault="00022399">
      <w:pPr>
        <w:spacing w:line="400" w:lineRule="exact"/>
        <w:ind w:firstLineChars="200" w:firstLine="480"/>
        <w:rPr>
          <w:rFonts w:ascii="宋体" w:cs="宋体"/>
          <w:sz w:val="24"/>
        </w:rPr>
      </w:pPr>
      <w:r>
        <w:rPr>
          <w:rFonts w:ascii="宋体" w:hAnsi="宋体" w:cs="宋体"/>
          <w:sz w:val="24"/>
        </w:rPr>
        <w:t>4</w:t>
      </w:r>
      <w:r>
        <w:rPr>
          <w:rFonts w:ascii="宋体" w:hAnsi="宋体" w:cs="宋体" w:hint="eastAsia"/>
          <w:sz w:val="24"/>
        </w:rPr>
        <w:t>、服务人员要求</w:t>
      </w:r>
    </w:p>
    <w:p w:rsidR="00022399" w:rsidRDefault="00022399">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）项目实施过程中实行专人专职原则，保证各安全层面的测评全面有效，能够发现实际存在安全风险，现场实施人员均需持有等级保护测评师证书。</w:t>
      </w:r>
    </w:p>
    <w:p w:rsidR="00022399" w:rsidRDefault="00022399">
      <w:pPr>
        <w:spacing w:line="400" w:lineRule="exact"/>
        <w:ind w:firstLineChars="200" w:firstLine="480"/>
        <w:rPr>
          <w:rFonts w:ascii="宋体" w:cs="宋体"/>
          <w:sz w:val="24"/>
        </w:rPr>
      </w:pPr>
      <w:r>
        <w:rPr>
          <w:rFonts w:ascii="宋体" w:hAnsi="宋体" w:cs="宋体"/>
          <w:sz w:val="24"/>
        </w:rPr>
        <w:t>2</w:t>
      </w:r>
      <w:r>
        <w:rPr>
          <w:rFonts w:ascii="宋体" w:hAnsi="宋体" w:cs="宋体" w:hint="eastAsia"/>
          <w:sz w:val="24"/>
        </w:rPr>
        <w:t>）项目组人员必须熟练掌握信息安全相关标准与规范，具备丰富的信息安全测评工作经验，具有成熟的信息安全技术和项目管理能力，能够应对可能的突发性安全事件应急工作。</w:t>
      </w:r>
    </w:p>
    <w:p w:rsidR="00022399" w:rsidRDefault="00022399">
      <w:pPr>
        <w:spacing w:line="400" w:lineRule="exact"/>
        <w:ind w:firstLineChars="200" w:firstLine="480"/>
        <w:rPr>
          <w:rFonts w:ascii="宋体" w:cs="宋体"/>
          <w:sz w:val="24"/>
        </w:rPr>
      </w:pPr>
      <w:r>
        <w:rPr>
          <w:rFonts w:ascii="宋体" w:hAnsi="宋体" w:cs="宋体"/>
          <w:sz w:val="24"/>
        </w:rPr>
        <w:t>5</w:t>
      </w:r>
      <w:r>
        <w:rPr>
          <w:rFonts w:ascii="宋体" w:hAnsi="宋体" w:cs="宋体" w:hint="eastAsia"/>
          <w:sz w:val="24"/>
        </w:rPr>
        <w:t>、工具配备要求</w:t>
      </w:r>
    </w:p>
    <w:p w:rsidR="00022399" w:rsidRDefault="00022399">
      <w:pPr>
        <w:spacing w:line="400" w:lineRule="exact"/>
        <w:ind w:firstLineChars="200" w:firstLine="480"/>
        <w:rPr>
          <w:rFonts w:ascii="宋体" w:cs="宋体"/>
          <w:sz w:val="24"/>
        </w:rPr>
      </w:pPr>
      <w:r>
        <w:rPr>
          <w:rFonts w:ascii="宋体" w:hAnsi="宋体" w:cs="宋体"/>
          <w:sz w:val="24"/>
        </w:rPr>
        <w:t>1)</w:t>
      </w:r>
      <w:r>
        <w:rPr>
          <w:rFonts w:ascii="宋体" w:hAnsi="宋体" w:cs="宋体" w:hint="eastAsia"/>
          <w:sz w:val="24"/>
        </w:rPr>
        <w:t>投标人必须单独配备安全测评工具，包含但不限于以下种类工具：网络漏洞扫描系统、</w:t>
      </w:r>
      <w:r>
        <w:rPr>
          <w:rFonts w:ascii="宋体" w:hAnsi="宋体" w:cs="宋体"/>
          <w:sz w:val="24"/>
        </w:rPr>
        <w:t>web</w:t>
      </w:r>
      <w:r>
        <w:rPr>
          <w:rFonts w:ascii="宋体" w:hAnsi="宋体" w:cs="宋体" w:hint="eastAsia"/>
          <w:sz w:val="24"/>
        </w:rPr>
        <w:t>漏洞扫描系统。</w:t>
      </w:r>
    </w:p>
    <w:p w:rsidR="00022399" w:rsidRDefault="00022399">
      <w:pPr>
        <w:spacing w:line="400" w:lineRule="exact"/>
        <w:ind w:firstLineChars="200" w:firstLine="480"/>
        <w:rPr>
          <w:rFonts w:ascii="方正仿宋_GBK" w:eastAsia="方正仿宋_GBK" w:hAnsi="方正仿宋_GBK" w:cs="方正仿宋_GBK"/>
          <w:color w:val="000000"/>
          <w:sz w:val="24"/>
          <w:szCs w:val="24"/>
        </w:rPr>
      </w:pPr>
      <w:r>
        <w:rPr>
          <w:rFonts w:ascii="宋体" w:hAnsi="宋体" w:cs="宋体"/>
          <w:sz w:val="24"/>
        </w:rPr>
        <w:t>2)</w:t>
      </w:r>
      <w:r>
        <w:rPr>
          <w:rFonts w:ascii="宋体" w:hAnsi="宋体" w:cs="宋体" w:hint="eastAsia"/>
          <w:sz w:val="24"/>
        </w:rPr>
        <w:t>投标人必须在技术方案内明确专项检查所需要的所有技术检测工具，至少包含以下内容：名称、型号、主要功能、数量等。</w:t>
      </w:r>
    </w:p>
    <w:p w:rsidR="00022399" w:rsidRDefault="00022399">
      <w:pPr>
        <w:spacing w:line="440" w:lineRule="exact"/>
        <w:ind w:firstLine="480"/>
        <w:rPr>
          <w:rFonts w:ascii="宋体" w:cs="宋体"/>
          <w:sz w:val="24"/>
          <w:szCs w:val="24"/>
        </w:rPr>
      </w:pPr>
      <w:r>
        <w:rPr>
          <w:rFonts w:ascii="宋体" w:hAnsi="宋体" w:cs="宋体"/>
          <w:sz w:val="24"/>
          <w:szCs w:val="24"/>
        </w:rPr>
        <w:t>5</w:t>
      </w:r>
      <w:r>
        <w:rPr>
          <w:rFonts w:ascii="宋体" w:hAnsi="宋体" w:cs="宋体" w:hint="eastAsia"/>
          <w:sz w:val="24"/>
          <w:szCs w:val="24"/>
        </w:rPr>
        <w:t>、复测要求</w:t>
      </w:r>
    </w:p>
    <w:p w:rsidR="00022399" w:rsidRDefault="00022399">
      <w:pPr>
        <w:spacing w:line="440" w:lineRule="exact"/>
        <w:ind w:firstLine="480"/>
        <w:rPr>
          <w:rFonts w:ascii="宋体" w:cs="宋体"/>
          <w:sz w:val="24"/>
          <w:szCs w:val="24"/>
        </w:rPr>
      </w:pPr>
      <w:r>
        <w:rPr>
          <w:rFonts w:ascii="宋体" w:hAnsi="宋体" w:cs="宋体" w:hint="eastAsia"/>
          <w:color w:val="000000"/>
          <w:szCs w:val="21"/>
        </w:rPr>
        <w:t>★</w:t>
      </w:r>
      <w:r>
        <w:rPr>
          <w:rFonts w:ascii="宋体" w:hAnsi="宋体" w:cs="宋体" w:hint="eastAsia"/>
          <w:sz w:val="24"/>
          <w:szCs w:val="24"/>
        </w:rPr>
        <w:t>在校方根据测评报告，完成整改后，投标人需进行复测，并出具公安部门认可的测评报告。</w:t>
      </w:r>
    </w:p>
    <w:p w:rsidR="00022399" w:rsidRDefault="00022399">
      <w:pPr>
        <w:spacing w:line="440" w:lineRule="exact"/>
        <w:ind w:firstLine="480"/>
        <w:rPr>
          <w:rFonts w:ascii="宋体" w:cs="宋体"/>
          <w:sz w:val="24"/>
          <w:szCs w:val="24"/>
        </w:rPr>
      </w:pPr>
    </w:p>
    <w:p w:rsidR="00022399" w:rsidRDefault="00022399">
      <w:pPr>
        <w:spacing w:line="440" w:lineRule="exact"/>
        <w:ind w:firstLine="480"/>
        <w:rPr>
          <w:rFonts w:ascii="宋体" w:cs="宋体"/>
          <w:sz w:val="24"/>
          <w:szCs w:val="24"/>
        </w:rPr>
      </w:pPr>
    </w:p>
    <w:p w:rsidR="00022399" w:rsidRPr="00F257BC" w:rsidRDefault="00022399">
      <w:pPr>
        <w:spacing w:line="440" w:lineRule="exact"/>
        <w:ind w:firstLine="480"/>
        <w:rPr>
          <w:rFonts w:ascii="宋体" w:cs="宋体"/>
          <w:sz w:val="24"/>
          <w:szCs w:val="24"/>
        </w:rPr>
      </w:pPr>
    </w:p>
    <w:p w:rsidR="00022399" w:rsidRDefault="00022399">
      <w:pPr>
        <w:spacing w:line="440" w:lineRule="exact"/>
        <w:ind w:firstLine="480"/>
        <w:rPr>
          <w:rFonts w:ascii="宋体" w:cs="宋体"/>
          <w:sz w:val="24"/>
          <w:szCs w:val="24"/>
        </w:rPr>
      </w:pPr>
    </w:p>
    <w:p w:rsidR="00022399" w:rsidRDefault="00022399">
      <w:pPr>
        <w:spacing w:line="440" w:lineRule="exact"/>
        <w:ind w:firstLine="480"/>
        <w:rPr>
          <w:rFonts w:ascii="宋体" w:cs="宋体"/>
          <w:sz w:val="24"/>
          <w:szCs w:val="24"/>
        </w:rPr>
      </w:pPr>
    </w:p>
    <w:p w:rsidR="00022399" w:rsidRDefault="00022399">
      <w:pPr>
        <w:spacing w:line="440" w:lineRule="exact"/>
        <w:ind w:firstLine="480"/>
        <w:rPr>
          <w:rFonts w:ascii="宋体" w:cs="宋体"/>
          <w:sz w:val="24"/>
          <w:szCs w:val="24"/>
        </w:rPr>
      </w:pPr>
    </w:p>
    <w:p w:rsidR="00022399" w:rsidRDefault="00022399">
      <w:pPr>
        <w:spacing w:line="440" w:lineRule="exact"/>
        <w:ind w:firstLine="480"/>
        <w:rPr>
          <w:rFonts w:ascii="宋体" w:cs="宋体"/>
          <w:sz w:val="24"/>
          <w:szCs w:val="24"/>
        </w:rPr>
      </w:pPr>
    </w:p>
    <w:p w:rsidR="00022399" w:rsidRDefault="00022399">
      <w:pPr>
        <w:spacing w:line="440" w:lineRule="exact"/>
        <w:ind w:firstLine="480"/>
        <w:rPr>
          <w:rFonts w:ascii="宋体" w:cs="宋体"/>
          <w:sz w:val="24"/>
          <w:szCs w:val="24"/>
        </w:rPr>
      </w:pPr>
    </w:p>
    <w:p w:rsidR="00022399" w:rsidRDefault="00022399">
      <w:pPr>
        <w:spacing w:line="440" w:lineRule="exact"/>
        <w:ind w:firstLine="480"/>
        <w:rPr>
          <w:rFonts w:ascii="宋体" w:cs="宋体"/>
          <w:sz w:val="24"/>
          <w:szCs w:val="24"/>
        </w:rPr>
      </w:pPr>
    </w:p>
    <w:p w:rsidR="00022399" w:rsidRDefault="00022399">
      <w:pPr>
        <w:spacing w:line="440" w:lineRule="exact"/>
        <w:ind w:firstLine="480"/>
        <w:rPr>
          <w:rFonts w:ascii="宋体" w:cs="宋体"/>
          <w:sz w:val="24"/>
          <w:szCs w:val="24"/>
        </w:rPr>
      </w:pPr>
    </w:p>
    <w:p w:rsidR="00022399" w:rsidRDefault="00022399">
      <w:pPr>
        <w:spacing w:line="440" w:lineRule="exact"/>
        <w:ind w:firstLine="480"/>
        <w:rPr>
          <w:rFonts w:ascii="宋体" w:cs="宋体"/>
          <w:sz w:val="24"/>
          <w:szCs w:val="24"/>
        </w:rPr>
      </w:pPr>
    </w:p>
    <w:p w:rsidR="00022399" w:rsidRDefault="00022399">
      <w:pPr>
        <w:spacing w:line="440" w:lineRule="exact"/>
        <w:ind w:firstLine="480"/>
        <w:rPr>
          <w:rFonts w:ascii="宋体" w:cs="宋体"/>
          <w:sz w:val="24"/>
          <w:szCs w:val="24"/>
        </w:rPr>
      </w:pPr>
    </w:p>
    <w:p w:rsidR="00022399" w:rsidRDefault="00022399">
      <w:pPr>
        <w:spacing w:line="440" w:lineRule="exact"/>
        <w:ind w:firstLine="480"/>
        <w:rPr>
          <w:rFonts w:ascii="宋体" w:cs="宋体"/>
          <w:sz w:val="24"/>
          <w:szCs w:val="24"/>
        </w:rPr>
      </w:pPr>
    </w:p>
    <w:p w:rsidR="00022399" w:rsidRDefault="00022399">
      <w:pPr>
        <w:spacing w:line="440" w:lineRule="exact"/>
        <w:ind w:firstLine="480"/>
        <w:rPr>
          <w:rFonts w:ascii="宋体" w:cs="宋体"/>
          <w:sz w:val="24"/>
          <w:szCs w:val="24"/>
        </w:rPr>
      </w:pPr>
    </w:p>
    <w:p w:rsidR="00022399" w:rsidRDefault="00022399">
      <w:pPr>
        <w:spacing w:line="440" w:lineRule="exact"/>
        <w:ind w:firstLine="480"/>
        <w:rPr>
          <w:rFonts w:ascii="宋体" w:cs="宋体"/>
          <w:sz w:val="24"/>
          <w:szCs w:val="24"/>
        </w:rPr>
      </w:pPr>
    </w:p>
    <w:p w:rsidR="00022399" w:rsidRDefault="00022399">
      <w:pPr>
        <w:spacing w:line="440" w:lineRule="exact"/>
        <w:ind w:firstLine="480"/>
        <w:rPr>
          <w:rFonts w:ascii="宋体" w:cs="宋体"/>
          <w:sz w:val="24"/>
          <w:szCs w:val="24"/>
        </w:rPr>
      </w:pPr>
    </w:p>
    <w:p w:rsidR="00022399" w:rsidRDefault="00022399">
      <w:pPr>
        <w:spacing w:line="440" w:lineRule="exact"/>
        <w:rPr>
          <w:rFonts w:ascii="宋体" w:cs="宋体"/>
          <w:sz w:val="24"/>
          <w:szCs w:val="24"/>
        </w:rPr>
      </w:pPr>
    </w:p>
    <w:p w:rsidR="00022399" w:rsidRDefault="00022399">
      <w:pPr>
        <w:wordWrap w:val="0"/>
        <w:ind w:right="420"/>
        <w:rPr>
          <w:b/>
          <w:sz w:val="32"/>
          <w:szCs w:val="32"/>
        </w:rPr>
      </w:pPr>
    </w:p>
    <w:p w:rsidR="00022399" w:rsidRDefault="00022399">
      <w:pPr>
        <w:wordWrap w:val="0"/>
        <w:ind w:right="420"/>
        <w:rPr>
          <w:b/>
          <w:sz w:val="32"/>
          <w:szCs w:val="32"/>
        </w:rPr>
      </w:pPr>
      <w:r>
        <w:rPr>
          <w:rFonts w:hint="eastAsia"/>
          <w:b/>
          <w:sz w:val="32"/>
          <w:szCs w:val="32"/>
        </w:rPr>
        <w:t>附件二：</w:t>
      </w:r>
    </w:p>
    <w:p w:rsidR="00022399" w:rsidRDefault="00022399">
      <w:pPr>
        <w:tabs>
          <w:tab w:val="left" w:pos="924"/>
        </w:tabs>
        <w:rPr>
          <w:b/>
          <w:sz w:val="24"/>
        </w:rPr>
      </w:pPr>
      <w:r>
        <w:rPr>
          <w:rFonts w:hint="eastAsia"/>
          <w:b/>
          <w:sz w:val="24"/>
        </w:rPr>
        <w:t>保密协议书</w:t>
      </w:r>
    </w:p>
    <w:p w:rsidR="00022399" w:rsidRDefault="00022399">
      <w:pPr>
        <w:pStyle w:val="PlainText"/>
        <w:ind w:firstLine="628"/>
        <w:jc w:val="center"/>
        <w:rPr>
          <w:rFonts w:hAnsi="宋体" w:cs="宋体"/>
          <w:b/>
          <w:sz w:val="32"/>
          <w:szCs w:val="32"/>
        </w:rPr>
      </w:pPr>
      <w:r>
        <w:rPr>
          <w:rFonts w:hAnsi="宋体" w:cs="宋体" w:hint="eastAsia"/>
          <w:b/>
          <w:sz w:val="32"/>
          <w:szCs w:val="32"/>
        </w:rPr>
        <w:t>保</w:t>
      </w:r>
      <w:r>
        <w:rPr>
          <w:rFonts w:hAnsi="宋体" w:cs="宋体"/>
          <w:b/>
          <w:sz w:val="32"/>
          <w:szCs w:val="32"/>
        </w:rPr>
        <w:t xml:space="preserve"> </w:t>
      </w:r>
      <w:r>
        <w:rPr>
          <w:rFonts w:hAnsi="宋体" w:cs="宋体" w:hint="eastAsia"/>
          <w:b/>
          <w:sz w:val="32"/>
          <w:szCs w:val="32"/>
        </w:rPr>
        <w:t>密</w:t>
      </w:r>
      <w:r>
        <w:rPr>
          <w:rFonts w:hAnsi="宋体" w:cs="宋体"/>
          <w:b/>
          <w:sz w:val="32"/>
          <w:szCs w:val="32"/>
        </w:rPr>
        <w:t xml:space="preserve"> </w:t>
      </w:r>
      <w:r>
        <w:rPr>
          <w:rFonts w:hAnsi="宋体" w:cs="宋体" w:hint="eastAsia"/>
          <w:b/>
          <w:sz w:val="32"/>
          <w:szCs w:val="32"/>
        </w:rPr>
        <w:t>协</w:t>
      </w:r>
      <w:r>
        <w:rPr>
          <w:rFonts w:hAnsi="宋体" w:cs="宋体"/>
          <w:b/>
          <w:sz w:val="32"/>
          <w:szCs w:val="32"/>
        </w:rPr>
        <w:t xml:space="preserve"> </w:t>
      </w:r>
      <w:r>
        <w:rPr>
          <w:rFonts w:hAnsi="宋体" w:cs="宋体" w:hint="eastAsia"/>
          <w:b/>
          <w:sz w:val="32"/>
          <w:szCs w:val="32"/>
        </w:rPr>
        <w:t>议</w:t>
      </w:r>
      <w:r>
        <w:rPr>
          <w:rFonts w:hAnsi="宋体" w:cs="宋体"/>
          <w:b/>
          <w:sz w:val="32"/>
          <w:szCs w:val="32"/>
        </w:rPr>
        <w:t xml:space="preserve"> </w:t>
      </w:r>
      <w:r>
        <w:rPr>
          <w:rFonts w:hAnsi="宋体" w:cs="宋体" w:hint="eastAsia"/>
          <w:b/>
          <w:sz w:val="32"/>
          <w:szCs w:val="32"/>
        </w:rPr>
        <w:t>书</w:t>
      </w:r>
    </w:p>
    <w:p w:rsidR="00022399" w:rsidRDefault="00022399">
      <w:pPr>
        <w:pStyle w:val="PlainText"/>
        <w:ind w:firstLine="471"/>
        <w:jc w:val="center"/>
        <w:rPr>
          <w:rFonts w:hAnsi="宋体" w:cs="宋体"/>
          <w:b/>
          <w:sz w:val="24"/>
          <w:szCs w:val="24"/>
        </w:rPr>
      </w:pPr>
    </w:p>
    <w:p w:rsidR="00022399" w:rsidRDefault="00022399">
      <w:pPr>
        <w:autoSpaceDE w:val="0"/>
        <w:autoSpaceDN w:val="0"/>
        <w:adjustRightInd w:val="0"/>
        <w:spacing w:line="360" w:lineRule="auto"/>
        <w:ind w:rightChars="-30" w:right="-63" w:firstLineChars="200" w:firstLine="480"/>
        <w:jc w:val="left"/>
        <w:rPr>
          <w:rFonts w:ascii="宋体"/>
          <w:sz w:val="24"/>
        </w:rPr>
      </w:pPr>
      <w:r>
        <w:rPr>
          <w:rFonts w:ascii="宋体" w:hAnsi="宋体" w:hint="eastAsia"/>
          <w:sz w:val="24"/>
        </w:rPr>
        <w:t>鉴于乙方接受甲方委托，将在合同规定的期限内对甲方有关网络应用系统进行系统检测和服务，而在提供服务过程中，乙方将不可避免地接触到甲方的涉密设备、涉密信息以及保密资料，为落实保密措施，做好保密工作，切实维护国家安全和利益以及甲方部门的利益，双方就有关保密事宜达成如下意见：</w:t>
      </w:r>
    </w:p>
    <w:p w:rsidR="00022399" w:rsidRDefault="00022399">
      <w:pPr>
        <w:pStyle w:val="PlainText"/>
        <w:spacing w:line="500" w:lineRule="exact"/>
        <w:rPr>
          <w:rFonts w:hAnsi="宋体"/>
          <w:b/>
          <w:sz w:val="24"/>
          <w:szCs w:val="24"/>
        </w:rPr>
      </w:pPr>
      <w:r>
        <w:rPr>
          <w:rFonts w:hAnsi="宋体" w:hint="eastAsia"/>
          <w:b/>
          <w:sz w:val="24"/>
          <w:szCs w:val="24"/>
        </w:rPr>
        <w:t>一、甲方职责</w:t>
      </w:r>
    </w:p>
    <w:p w:rsidR="00022399" w:rsidRDefault="00022399">
      <w:pPr>
        <w:autoSpaceDE w:val="0"/>
        <w:autoSpaceDN w:val="0"/>
        <w:adjustRightInd w:val="0"/>
        <w:spacing w:line="360" w:lineRule="auto"/>
        <w:ind w:rightChars="-30" w:right="-63" w:firstLineChars="200" w:firstLine="480"/>
        <w:jc w:val="left"/>
        <w:rPr>
          <w:rFonts w:ascii="宋体"/>
          <w:sz w:val="24"/>
        </w:rPr>
      </w:pPr>
      <w:r>
        <w:rPr>
          <w:rFonts w:ascii="宋体" w:hAnsi="宋体"/>
          <w:sz w:val="24"/>
        </w:rPr>
        <w:t>1</w:t>
      </w:r>
      <w:r>
        <w:rPr>
          <w:rFonts w:ascii="宋体" w:hAnsi="宋体" w:hint="eastAsia"/>
          <w:sz w:val="24"/>
        </w:rPr>
        <w:t>、甲方应对乙方以及乙方明确为甲方的技术人员进行保密责任、保密义务提醒教育，并对乙方技术服务人员进行技术服务具体实施进行全程跟踪、监督和管理。</w:t>
      </w:r>
    </w:p>
    <w:p w:rsidR="00022399" w:rsidRDefault="00022399">
      <w:pPr>
        <w:autoSpaceDE w:val="0"/>
        <w:autoSpaceDN w:val="0"/>
        <w:adjustRightInd w:val="0"/>
        <w:spacing w:line="360" w:lineRule="auto"/>
        <w:ind w:rightChars="-30" w:right="-63" w:firstLineChars="200" w:firstLine="480"/>
        <w:jc w:val="left"/>
        <w:rPr>
          <w:rFonts w:ascii="宋体"/>
          <w:sz w:val="24"/>
        </w:rPr>
      </w:pPr>
      <w:r>
        <w:rPr>
          <w:rFonts w:ascii="宋体" w:hAnsi="宋体"/>
          <w:sz w:val="24"/>
        </w:rPr>
        <w:t>2</w:t>
      </w:r>
      <w:r>
        <w:rPr>
          <w:rFonts w:ascii="宋体" w:hAnsi="宋体" w:hint="eastAsia"/>
          <w:sz w:val="24"/>
        </w:rPr>
        <w:t>、对于乙方提出的与技术服务密切相关且必须提供保密资料等相关事宜进行保密审查认证，并对提供给乙方的相关保密资料提出比较明确的保密要求，做好交接登记工作。</w:t>
      </w:r>
    </w:p>
    <w:p w:rsidR="00022399" w:rsidRDefault="00022399">
      <w:pPr>
        <w:autoSpaceDE w:val="0"/>
        <w:autoSpaceDN w:val="0"/>
        <w:adjustRightInd w:val="0"/>
        <w:spacing w:line="360" w:lineRule="auto"/>
        <w:ind w:rightChars="-30" w:right="-63" w:firstLineChars="200" w:firstLine="480"/>
        <w:jc w:val="left"/>
        <w:rPr>
          <w:rFonts w:ascii="宋体"/>
          <w:sz w:val="24"/>
        </w:rPr>
      </w:pPr>
      <w:r>
        <w:rPr>
          <w:rFonts w:ascii="宋体" w:hAnsi="宋体"/>
          <w:sz w:val="24"/>
        </w:rPr>
        <w:t>3</w:t>
      </w:r>
      <w:r>
        <w:rPr>
          <w:rFonts w:ascii="宋体" w:hAnsi="宋体" w:hint="eastAsia"/>
          <w:sz w:val="24"/>
        </w:rPr>
        <w:t>、发现乙方在为甲方实施技术服务过程中存在安全隐患和泄密漏洞的，应当及时提出，并督促落实改进措施，确保安全。</w:t>
      </w:r>
    </w:p>
    <w:p w:rsidR="00022399" w:rsidRDefault="00022399">
      <w:pPr>
        <w:pStyle w:val="PlainText"/>
        <w:spacing w:line="500" w:lineRule="exact"/>
        <w:rPr>
          <w:rFonts w:hAnsi="宋体"/>
          <w:b/>
          <w:sz w:val="24"/>
          <w:szCs w:val="24"/>
        </w:rPr>
      </w:pPr>
      <w:r>
        <w:rPr>
          <w:rFonts w:hAnsi="宋体" w:hint="eastAsia"/>
          <w:b/>
          <w:sz w:val="24"/>
          <w:szCs w:val="24"/>
        </w:rPr>
        <w:t>二、乙方职责</w:t>
      </w:r>
    </w:p>
    <w:p w:rsidR="00022399" w:rsidRDefault="00022399">
      <w:pPr>
        <w:autoSpaceDE w:val="0"/>
        <w:autoSpaceDN w:val="0"/>
        <w:adjustRightInd w:val="0"/>
        <w:spacing w:line="360" w:lineRule="auto"/>
        <w:ind w:rightChars="-30" w:right="-63" w:firstLineChars="200" w:firstLine="480"/>
        <w:jc w:val="left"/>
        <w:rPr>
          <w:rFonts w:ascii="宋体"/>
          <w:sz w:val="24"/>
        </w:rPr>
      </w:pPr>
      <w:r>
        <w:rPr>
          <w:rFonts w:ascii="宋体" w:hAnsi="宋体"/>
          <w:sz w:val="24"/>
        </w:rPr>
        <w:t>1</w:t>
      </w:r>
      <w:r>
        <w:rPr>
          <w:rFonts w:ascii="宋体" w:hAnsi="宋体" w:hint="eastAsia"/>
          <w:sz w:val="24"/>
        </w:rPr>
        <w:t>、乙方在接受甲方委托之日起，应当事先做好相关准备工作：一是明确具体上门服务的技术人员，且做到相对固定；二是对相关技术服务人员进行保密教育，明确保密责任、义务；三是做到持证上岗</w:t>
      </w:r>
      <w:r>
        <w:rPr>
          <w:rFonts w:ascii="宋体" w:hAnsi="宋体"/>
          <w:sz w:val="24"/>
        </w:rPr>
        <w:t>(</w:t>
      </w:r>
      <w:r>
        <w:rPr>
          <w:rFonts w:ascii="宋体" w:hAnsi="宋体" w:hint="eastAsia"/>
          <w:sz w:val="24"/>
        </w:rPr>
        <w:t>确认身份</w:t>
      </w:r>
      <w:r>
        <w:rPr>
          <w:rFonts w:ascii="宋体" w:hAnsi="宋体"/>
          <w:sz w:val="24"/>
        </w:rPr>
        <w:t>)</w:t>
      </w:r>
      <w:r>
        <w:rPr>
          <w:rFonts w:ascii="宋体" w:hAnsi="宋体" w:hint="eastAsia"/>
          <w:sz w:val="24"/>
        </w:rPr>
        <w:t>。应技术服务需要增加的相关技术人员，按同等要求落实相关措施。</w:t>
      </w:r>
    </w:p>
    <w:p w:rsidR="00022399" w:rsidRDefault="00022399">
      <w:pPr>
        <w:autoSpaceDE w:val="0"/>
        <w:autoSpaceDN w:val="0"/>
        <w:adjustRightInd w:val="0"/>
        <w:spacing w:line="360" w:lineRule="auto"/>
        <w:ind w:rightChars="-30" w:right="-63" w:firstLineChars="200" w:firstLine="480"/>
        <w:jc w:val="left"/>
        <w:rPr>
          <w:rFonts w:ascii="宋体"/>
          <w:sz w:val="24"/>
        </w:rPr>
      </w:pPr>
      <w:r>
        <w:rPr>
          <w:rFonts w:ascii="宋体" w:hAnsi="宋体"/>
          <w:sz w:val="24"/>
        </w:rPr>
        <w:t>2</w:t>
      </w:r>
      <w:r>
        <w:rPr>
          <w:rFonts w:ascii="宋体" w:hAnsi="宋体" w:hint="eastAsia"/>
          <w:sz w:val="24"/>
        </w:rPr>
        <w:t>、乙方技术服务人员在为甲方提供技术服务过程中，应尽量避免接触甲方的涉密事项，做到不该看的不看，不该问的不问；因提供技术服务需要必须接触涉密事宜时，应主动接受甲方的现场指导和监督，并确保有关涉密设备、涉密信息的安全。</w:t>
      </w:r>
    </w:p>
    <w:p w:rsidR="00022399" w:rsidRDefault="00022399">
      <w:pPr>
        <w:autoSpaceDE w:val="0"/>
        <w:autoSpaceDN w:val="0"/>
        <w:adjustRightInd w:val="0"/>
        <w:spacing w:line="360" w:lineRule="auto"/>
        <w:ind w:rightChars="-30" w:right="-63" w:firstLineChars="200" w:firstLine="480"/>
        <w:jc w:val="left"/>
        <w:rPr>
          <w:rFonts w:ascii="宋体"/>
          <w:sz w:val="24"/>
        </w:rPr>
      </w:pPr>
      <w:r>
        <w:rPr>
          <w:rFonts w:ascii="宋体" w:hAnsi="宋体"/>
          <w:sz w:val="24"/>
        </w:rPr>
        <w:t>3</w:t>
      </w:r>
      <w:r>
        <w:rPr>
          <w:rFonts w:ascii="宋体" w:hAnsi="宋体" w:hint="eastAsia"/>
          <w:sz w:val="24"/>
        </w:rPr>
        <w:t>、乙方在为甲方提供技术服务时，甲方根据乙方提出的要求，必须提供保密资料时，双方应当办理交接手续，做好登记、使用台帐；乙方在将相关保密资料带回使用时，应确保携带、使用、存放全过程的安全；保密资料不得另行复制，确因技术服务需要经甲方书面同意复制的，按原件要求严格管理。</w:t>
      </w:r>
    </w:p>
    <w:p w:rsidR="00022399" w:rsidRDefault="00022399">
      <w:pPr>
        <w:autoSpaceDE w:val="0"/>
        <w:autoSpaceDN w:val="0"/>
        <w:adjustRightInd w:val="0"/>
        <w:spacing w:line="360" w:lineRule="auto"/>
        <w:ind w:rightChars="-30" w:right="-63" w:firstLineChars="200" w:firstLine="480"/>
        <w:jc w:val="left"/>
        <w:rPr>
          <w:rFonts w:ascii="宋体"/>
          <w:sz w:val="24"/>
        </w:rPr>
      </w:pPr>
      <w:r>
        <w:rPr>
          <w:rFonts w:ascii="宋体" w:hAnsi="宋体"/>
          <w:sz w:val="24"/>
        </w:rPr>
        <w:t>4</w:t>
      </w:r>
      <w:r>
        <w:rPr>
          <w:rFonts w:ascii="宋体" w:hAnsi="宋体" w:hint="eastAsia"/>
          <w:sz w:val="24"/>
        </w:rPr>
        <w:t>、乙方在完成甲方某项技术服务任务后，与此任务相关、且短期内不再使用的先前甲方提供的保密资料，应先期退回甲方，并办理保密资料退回手续，做好交接登记。甲方认为可以作废不需退回的保密资料，乙方应当及时进行保密销毁，并做好核销登记。</w:t>
      </w:r>
    </w:p>
    <w:p w:rsidR="00022399" w:rsidRDefault="00022399">
      <w:pPr>
        <w:autoSpaceDE w:val="0"/>
        <w:autoSpaceDN w:val="0"/>
        <w:adjustRightInd w:val="0"/>
        <w:spacing w:line="360" w:lineRule="auto"/>
        <w:ind w:rightChars="-30" w:right="-63" w:firstLineChars="200" w:firstLine="480"/>
        <w:jc w:val="left"/>
        <w:rPr>
          <w:rFonts w:ascii="宋体"/>
          <w:sz w:val="24"/>
        </w:rPr>
      </w:pPr>
      <w:r>
        <w:rPr>
          <w:rFonts w:ascii="宋体" w:hAnsi="宋体"/>
          <w:sz w:val="24"/>
        </w:rPr>
        <w:t>5</w:t>
      </w:r>
      <w:r>
        <w:rPr>
          <w:rFonts w:ascii="宋体" w:hAnsi="宋体" w:hint="eastAsia"/>
          <w:sz w:val="24"/>
        </w:rPr>
        <w:t>、乙方对于甲方提供的保密资料以及相关技术服务人员在为甲方提供技术服务时掌握的其他涉密信息，均不得向第三方或其他无关人员透露，应按照技术服务需要严格控制使用、知悉范围。</w:t>
      </w:r>
    </w:p>
    <w:p w:rsidR="00022399" w:rsidRDefault="00022399">
      <w:pPr>
        <w:autoSpaceDE w:val="0"/>
        <w:autoSpaceDN w:val="0"/>
        <w:adjustRightInd w:val="0"/>
        <w:spacing w:line="360" w:lineRule="auto"/>
        <w:ind w:rightChars="-30" w:right="-63" w:firstLineChars="200" w:firstLine="480"/>
        <w:jc w:val="left"/>
        <w:rPr>
          <w:rFonts w:ascii="宋体"/>
          <w:sz w:val="24"/>
        </w:rPr>
      </w:pPr>
      <w:r>
        <w:rPr>
          <w:rFonts w:ascii="宋体" w:hAnsi="宋体"/>
          <w:sz w:val="24"/>
        </w:rPr>
        <w:t>6</w:t>
      </w:r>
      <w:r>
        <w:rPr>
          <w:rFonts w:ascii="宋体" w:hAnsi="宋体" w:hint="eastAsia"/>
          <w:sz w:val="24"/>
        </w:rPr>
        <w:t>、乙方在使用电子设备</w:t>
      </w:r>
      <w:r>
        <w:rPr>
          <w:rFonts w:ascii="宋体" w:hAnsi="宋体"/>
          <w:sz w:val="24"/>
        </w:rPr>
        <w:t>(</w:t>
      </w:r>
      <w:r>
        <w:rPr>
          <w:rFonts w:ascii="宋体" w:hAnsi="宋体" w:hint="eastAsia"/>
          <w:sz w:val="24"/>
        </w:rPr>
        <w:t>包括笔记本电脑、移动存储介质等</w:t>
      </w:r>
      <w:r>
        <w:rPr>
          <w:rFonts w:ascii="宋体" w:hAnsi="宋体"/>
          <w:sz w:val="24"/>
        </w:rPr>
        <w:t>)</w:t>
      </w:r>
      <w:r>
        <w:rPr>
          <w:rFonts w:ascii="宋体" w:hAnsi="宋体" w:hint="eastAsia"/>
          <w:sz w:val="24"/>
        </w:rPr>
        <w:t>为甲方提供技术服务时，应严格按照国家有关保密规定要求，落实技防、人防、物防综合防范措施，确保安全。</w:t>
      </w:r>
    </w:p>
    <w:p w:rsidR="00022399" w:rsidRDefault="00022399">
      <w:pPr>
        <w:pStyle w:val="PlainText"/>
        <w:tabs>
          <w:tab w:val="left" w:pos="315"/>
        </w:tabs>
        <w:spacing w:line="500" w:lineRule="exact"/>
        <w:rPr>
          <w:rFonts w:hAnsi="宋体"/>
          <w:b/>
          <w:sz w:val="24"/>
          <w:szCs w:val="24"/>
        </w:rPr>
      </w:pPr>
      <w:r>
        <w:rPr>
          <w:rFonts w:hAnsi="宋体" w:hint="eastAsia"/>
          <w:b/>
          <w:sz w:val="24"/>
          <w:szCs w:val="24"/>
        </w:rPr>
        <w:t>三、违约与赔偿</w:t>
      </w:r>
    </w:p>
    <w:p w:rsidR="00022399" w:rsidRDefault="00022399">
      <w:pPr>
        <w:autoSpaceDE w:val="0"/>
        <w:autoSpaceDN w:val="0"/>
        <w:adjustRightInd w:val="0"/>
        <w:spacing w:line="360" w:lineRule="auto"/>
        <w:ind w:rightChars="-30" w:right="-63" w:firstLineChars="200" w:firstLine="480"/>
        <w:jc w:val="left"/>
        <w:rPr>
          <w:rFonts w:ascii="宋体"/>
          <w:sz w:val="24"/>
        </w:rPr>
      </w:pPr>
      <w:r>
        <w:rPr>
          <w:rFonts w:ascii="宋体" w:hAnsi="宋体"/>
          <w:sz w:val="24"/>
        </w:rPr>
        <w:t>1</w:t>
      </w:r>
      <w:r>
        <w:rPr>
          <w:rFonts w:ascii="宋体" w:hAnsi="宋体" w:hint="eastAsia"/>
          <w:sz w:val="24"/>
        </w:rPr>
        <w:t>、任何一方违反本协议的规定，应在第一时间采取一切必要措施防止保密信息的扩散，尽最大可能消除影响，并应承担违约责任，向守约方支付违约金，</w:t>
      </w:r>
      <w:r>
        <w:rPr>
          <w:rFonts w:ascii="宋体" w:hAnsi="宋体" w:hint="eastAsia"/>
          <w:color w:val="000000"/>
          <w:sz w:val="24"/>
        </w:rPr>
        <w:t>违约金的具体数额为双方合作项目金额的</w:t>
      </w:r>
      <w:r>
        <w:rPr>
          <w:rFonts w:ascii="宋体"/>
          <w:color w:val="000000"/>
          <w:sz w:val="24"/>
          <w:u w:val="single"/>
        </w:rPr>
        <w:t>  </w:t>
      </w:r>
      <w:r>
        <w:rPr>
          <w:rFonts w:ascii="宋体" w:hAnsi="宋体"/>
          <w:color w:val="000000"/>
          <w:sz w:val="24"/>
          <w:u w:val="single"/>
        </w:rPr>
        <w:t xml:space="preserve">200 </w:t>
      </w:r>
      <w:r>
        <w:rPr>
          <w:rFonts w:ascii="宋体"/>
          <w:color w:val="000000"/>
          <w:sz w:val="24"/>
          <w:u w:val="single"/>
        </w:rPr>
        <w:t> </w:t>
      </w:r>
      <w:r>
        <w:rPr>
          <w:rFonts w:ascii="宋体" w:hAnsi="宋体"/>
          <w:color w:val="000000"/>
          <w:sz w:val="24"/>
        </w:rPr>
        <w:t>%</w:t>
      </w:r>
      <w:r>
        <w:rPr>
          <w:rFonts w:ascii="宋体" w:hAnsi="宋体" w:hint="eastAsia"/>
          <w:color w:val="000000"/>
          <w:sz w:val="24"/>
        </w:rPr>
        <w:t>（</w:t>
      </w:r>
      <w:r>
        <w:rPr>
          <w:rFonts w:ascii="宋体" w:hAnsi="宋体" w:hint="eastAsia"/>
          <w:sz w:val="24"/>
        </w:rPr>
        <w:t>或由双方协商确定）。</w:t>
      </w:r>
    </w:p>
    <w:p w:rsidR="00022399" w:rsidRDefault="00022399">
      <w:pPr>
        <w:autoSpaceDE w:val="0"/>
        <w:autoSpaceDN w:val="0"/>
        <w:adjustRightInd w:val="0"/>
        <w:spacing w:line="360" w:lineRule="auto"/>
        <w:ind w:rightChars="-30" w:right="-63" w:firstLineChars="200" w:firstLine="480"/>
        <w:jc w:val="left"/>
        <w:rPr>
          <w:rFonts w:ascii="宋体"/>
          <w:sz w:val="24"/>
        </w:rPr>
      </w:pPr>
      <w:r>
        <w:rPr>
          <w:rFonts w:ascii="宋体" w:hAnsi="宋体"/>
          <w:sz w:val="24"/>
        </w:rPr>
        <w:t>2</w:t>
      </w:r>
      <w:r>
        <w:rPr>
          <w:rFonts w:ascii="宋体" w:hAnsi="宋体" w:hint="eastAsia"/>
          <w:sz w:val="24"/>
        </w:rPr>
        <w:t>、上述违约金数额并不影响受损害方向违约方要求损害赔偿。该赔偿以受损害方实际遭受的损失为限。</w:t>
      </w:r>
    </w:p>
    <w:p w:rsidR="00022399" w:rsidRDefault="00022399">
      <w:pPr>
        <w:autoSpaceDE w:val="0"/>
        <w:autoSpaceDN w:val="0"/>
        <w:adjustRightInd w:val="0"/>
        <w:spacing w:line="360" w:lineRule="auto"/>
        <w:ind w:rightChars="-30" w:right="-63"/>
        <w:jc w:val="left"/>
        <w:rPr>
          <w:rFonts w:ascii="宋体"/>
          <w:sz w:val="24"/>
        </w:rPr>
      </w:pPr>
      <w:r>
        <w:rPr>
          <w:rFonts w:hAnsi="宋体" w:hint="eastAsia"/>
          <w:b/>
          <w:sz w:val="24"/>
        </w:rPr>
        <w:t>四、其他事宜</w:t>
      </w:r>
    </w:p>
    <w:p w:rsidR="00022399" w:rsidRDefault="00022399">
      <w:pPr>
        <w:pStyle w:val="PlainText"/>
        <w:spacing w:line="500" w:lineRule="exact"/>
        <w:ind w:firstLine="480"/>
        <w:rPr>
          <w:rFonts w:hAnsi="宋体"/>
          <w:sz w:val="24"/>
          <w:szCs w:val="24"/>
        </w:rPr>
      </w:pPr>
      <w:r>
        <w:rPr>
          <w:rFonts w:hAnsi="宋体"/>
          <w:sz w:val="24"/>
          <w:szCs w:val="24"/>
        </w:rPr>
        <w:t>1</w:t>
      </w:r>
      <w:r>
        <w:rPr>
          <w:rFonts w:hAnsi="宋体" w:hint="eastAsia"/>
          <w:sz w:val="24"/>
          <w:szCs w:val="24"/>
        </w:rPr>
        <w:t>、由于双方违反约定，造成泄密事件发生或者产生严重泄密隐患的，由违约一方承担全部责任。</w:t>
      </w:r>
    </w:p>
    <w:p w:rsidR="00022399" w:rsidRDefault="00022399">
      <w:pPr>
        <w:pStyle w:val="PlainText"/>
        <w:spacing w:line="500" w:lineRule="exact"/>
        <w:ind w:firstLine="480"/>
      </w:pPr>
      <w:r>
        <w:t>2</w:t>
      </w:r>
      <w:r>
        <w:rPr>
          <w:rFonts w:hint="eastAsia"/>
        </w:rPr>
        <w:t>、乙方对接触到甲方的涉密设备、涉密信息及保密资料等严格落实保密措施，确保乙方及乙方工作人员做好保密工作，如因乙方及乙方工作人员原因导致泄密或存在严重泄密隐患的，应承担相应的保密责任，赔偿相关损失。</w:t>
      </w:r>
      <w:bookmarkStart w:id="1" w:name="_Toc70698514"/>
    </w:p>
    <w:p w:rsidR="00022399" w:rsidRDefault="00022399">
      <w:pPr>
        <w:pStyle w:val="PlainText"/>
        <w:spacing w:line="500" w:lineRule="exact"/>
        <w:ind w:firstLine="480"/>
        <w:rPr>
          <w:rFonts w:hAnsi="宋体"/>
          <w:sz w:val="24"/>
          <w:szCs w:val="24"/>
        </w:rPr>
      </w:pPr>
      <w:r>
        <w:rPr>
          <w:rFonts w:hAnsi="宋体"/>
          <w:sz w:val="24"/>
          <w:szCs w:val="24"/>
        </w:rPr>
        <w:t>3</w:t>
      </w:r>
      <w:r>
        <w:rPr>
          <w:rFonts w:hAnsi="宋体" w:hint="eastAsia"/>
          <w:sz w:val="24"/>
          <w:szCs w:val="24"/>
        </w:rPr>
        <w:t>、未尽事宜，双方另行择机商定。</w:t>
      </w:r>
    </w:p>
    <w:p w:rsidR="00022399" w:rsidRDefault="00022399">
      <w:pPr>
        <w:spacing w:line="348" w:lineRule="auto"/>
        <w:ind w:firstLine="420"/>
        <w:rPr>
          <w:rFonts w:ascii="宋体"/>
          <w:szCs w:val="21"/>
        </w:rPr>
      </w:pPr>
      <w:r>
        <w:rPr>
          <w:rFonts w:hint="eastAsia"/>
          <w:b/>
          <w:sz w:val="32"/>
          <w:szCs w:val="32"/>
        </w:rPr>
        <w:t>附件三：开标一览表样式</w:t>
      </w:r>
    </w:p>
    <w:p w:rsidR="00022399" w:rsidRDefault="00022399">
      <w:pPr>
        <w:spacing w:line="440" w:lineRule="exact"/>
        <w:jc w:val="center"/>
        <w:rPr>
          <w:rFonts w:ascii="宋体"/>
          <w:b/>
          <w:sz w:val="32"/>
          <w:szCs w:val="32"/>
        </w:rPr>
      </w:pPr>
      <w:r>
        <w:rPr>
          <w:rFonts w:hint="eastAsia"/>
          <w:b/>
          <w:sz w:val="32"/>
          <w:szCs w:val="32"/>
        </w:rPr>
        <w:t>开标一览表</w:t>
      </w:r>
    </w:p>
    <w:tbl>
      <w:tblPr>
        <w:tblW w:w="7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5"/>
        <w:gridCol w:w="2127"/>
        <w:gridCol w:w="2366"/>
        <w:gridCol w:w="2191"/>
      </w:tblGrid>
      <w:tr w:rsidR="00022399">
        <w:trPr>
          <w:cantSplit/>
          <w:trHeight w:val="558"/>
          <w:jc w:val="center"/>
        </w:trPr>
        <w:tc>
          <w:tcPr>
            <w:tcW w:w="915" w:type="dxa"/>
          </w:tcPr>
          <w:p w:rsidR="00022399" w:rsidRDefault="00022399">
            <w:pPr>
              <w:tabs>
                <w:tab w:val="left" w:pos="4680"/>
              </w:tabs>
              <w:spacing w:line="440" w:lineRule="exact"/>
              <w:rPr>
                <w:rFonts w:ascii="宋体"/>
                <w:sz w:val="24"/>
              </w:rPr>
            </w:pPr>
            <w:r>
              <w:rPr>
                <w:rFonts w:ascii="宋体" w:hAnsi="宋体" w:hint="eastAsia"/>
                <w:sz w:val="24"/>
              </w:rPr>
              <w:t>序号</w:t>
            </w:r>
          </w:p>
        </w:tc>
        <w:tc>
          <w:tcPr>
            <w:tcW w:w="2127" w:type="dxa"/>
            <w:vAlign w:val="center"/>
          </w:tcPr>
          <w:p w:rsidR="00022399" w:rsidRDefault="00022399">
            <w:pPr>
              <w:tabs>
                <w:tab w:val="left" w:pos="4680"/>
              </w:tabs>
              <w:spacing w:line="440" w:lineRule="exact"/>
              <w:ind w:firstLineChars="270" w:firstLine="648"/>
              <w:rPr>
                <w:rFonts w:ascii="宋体"/>
                <w:sz w:val="24"/>
              </w:rPr>
            </w:pPr>
            <w:r>
              <w:rPr>
                <w:rFonts w:ascii="宋体" w:hAnsi="宋体" w:hint="eastAsia"/>
                <w:sz w:val="24"/>
              </w:rPr>
              <w:t>产品名称</w:t>
            </w:r>
          </w:p>
        </w:tc>
        <w:tc>
          <w:tcPr>
            <w:tcW w:w="2366" w:type="dxa"/>
          </w:tcPr>
          <w:p w:rsidR="00022399" w:rsidRDefault="00022399">
            <w:pPr>
              <w:tabs>
                <w:tab w:val="left" w:pos="4680"/>
              </w:tabs>
              <w:spacing w:line="440" w:lineRule="exact"/>
              <w:ind w:firstLineChars="270" w:firstLine="648"/>
              <w:rPr>
                <w:rFonts w:ascii="宋体"/>
                <w:sz w:val="24"/>
              </w:rPr>
            </w:pPr>
            <w:r>
              <w:rPr>
                <w:rFonts w:ascii="宋体" w:hAnsi="宋体" w:hint="eastAsia"/>
                <w:sz w:val="24"/>
              </w:rPr>
              <w:t>系统定级</w:t>
            </w:r>
          </w:p>
        </w:tc>
        <w:tc>
          <w:tcPr>
            <w:tcW w:w="2191" w:type="dxa"/>
          </w:tcPr>
          <w:p w:rsidR="00022399" w:rsidRDefault="00022399">
            <w:pPr>
              <w:tabs>
                <w:tab w:val="left" w:pos="4680"/>
              </w:tabs>
              <w:spacing w:line="440" w:lineRule="exact"/>
              <w:ind w:firstLineChars="100" w:firstLine="240"/>
              <w:rPr>
                <w:rFonts w:ascii="宋体"/>
                <w:sz w:val="24"/>
              </w:rPr>
            </w:pPr>
            <w:r>
              <w:rPr>
                <w:rFonts w:ascii="宋体" w:hAnsi="宋体" w:hint="eastAsia"/>
                <w:sz w:val="24"/>
              </w:rPr>
              <w:t>单价（万元）</w:t>
            </w:r>
          </w:p>
        </w:tc>
      </w:tr>
      <w:tr w:rsidR="00022399">
        <w:trPr>
          <w:cantSplit/>
          <w:trHeight w:val="558"/>
          <w:jc w:val="center"/>
        </w:trPr>
        <w:tc>
          <w:tcPr>
            <w:tcW w:w="915" w:type="dxa"/>
          </w:tcPr>
          <w:p w:rsidR="00022399" w:rsidRDefault="00022399">
            <w:pPr>
              <w:tabs>
                <w:tab w:val="left" w:pos="4680"/>
              </w:tabs>
              <w:spacing w:line="440" w:lineRule="exact"/>
              <w:rPr>
                <w:rFonts w:ascii="宋体"/>
                <w:sz w:val="24"/>
              </w:rPr>
            </w:pPr>
            <w:r>
              <w:rPr>
                <w:rFonts w:ascii="宋体" w:hAnsi="宋体"/>
                <w:sz w:val="24"/>
              </w:rPr>
              <w:t>1</w:t>
            </w:r>
          </w:p>
        </w:tc>
        <w:tc>
          <w:tcPr>
            <w:tcW w:w="2127" w:type="dxa"/>
            <w:vAlign w:val="center"/>
          </w:tcPr>
          <w:p w:rsidR="00022399" w:rsidRDefault="00022399">
            <w:pPr>
              <w:tabs>
                <w:tab w:val="left" w:pos="4680"/>
              </w:tabs>
              <w:spacing w:line="440" w:lineRule="exact"/>
              <w:rPr>
                <w:rFonts w:ascii="宋体"/>
                <w:sz w:val="24"/>
              </w:rPr>
            </w:pPr>
            <w:r>
              <w:rPr>
                <w:rFonts w:ascii="宋体" w:hAnsi="宋体" w:hint="eastAsia"/>
                <w:sz w:val="24"/>
              </w:rPr>
              <w:t>网站群系统</w:t>
            </w:r>
          </w:p>
        </w:tc>
        <w:tc>
          <w:tcPr>
            <w:tcW w:w="2366" w:type="dxa"/>
          </w:tcPr>
          <w:p w:rsidR="00022399" w:rsidRDefault="00022399">
            <w:pPr>
              <w:tabs>
                <w:tab w:val="left" w:pos="4680"/>
              </w:tabs>
              <w:spacing w:line="440" w:lineRule="exact"/>
              <w:ind w:firstLineChars="270" w:firstLine="648"/>
              <w:rPr>
                <w:rFonts w:ascii="宋体"/>
                <w:sz w:val="24"/>
              </w:rPr>
            </w:pPr>
            <w:r>
              <w:rPr>
                <w:rFonts w:ascii="宋体" w:hAnsi="宋体" w:hint="eastAsia"/>
                <w:sz w:val="24"/>
              </w:rPr>
              <w:t>二级</w:t>
            </w:r>
          </w:p>
        </w:tc>
        <w:tc>
          <w:tcPr>
            <w:tcW w:w="2191" w:type="dxa"/>
          </w:tcPr>
          <w:p w:rsidR="00022399" w:rsidRDefault="00022399">
            <w:pPr>
              <w:tabs>
                <w:tab w:val="left" w:pos="4680"/>
              </w:tabs>
              <w:spacing w:line="440" w:lineRule="exact"/>
              <w:ind w:firstLineChars="270" w:firstLine="648"/>
              <w:rPr>
                <w:rFonts w:ascii="宋体"/>
                <w:sz w:val="24"/>
              </w:rPr>
            </w:pPr>
          </w:p>
        </w:tc>
      </w:tr>
      <w:tr w:rsidR="00022399">
        <w:trPr>
          <w:cantSplit/>
          <w:trHeight w:val="558"/>
          <w:jc w:val="center"/>
        </w:trPr>
        <w:tc>
          <w:tcPr>
            <w:tcW w:w="915" w:type="dxa"/>
          </w:tcPr>
          <w:p w:rsidR="00022399" w:rsidRDefault="00022399">
            <w:pPr>
              <w:tabs>
                <w:tab w:val="left" w:pos="4680"/>
              </w:tabs>
              <w:spacing w:line="440" w:lineRule="exact"/>
              <w:rPr>
                <w:rFonts w:ascii="宋体"/>
                <w:sz w:val="24"/>
              </w:rPr>
            </w:pPr>
            <w:r>
              <w:rPr>
                <w:rFonts w:ascii="宋体" w:hAnsi="宋体"/>
                <w:sz w:val="24"/>
              </w:rPr>
              <w:t>2</w:t>
            </w:r>
          </w:p>
        </w:tc>
        <w:tc>
          <w:tcPr>
            <w:tcW w:w="2127" w:type="dxa"/>
            <w:vAlign w:val="center"/>
          </w:tcPr>
          <w:p w:rsidR="00022399" w:rsidRDefault="00022399">
            <w:pPr>
              <w:tabs>
                <w:tab w:val="left" w:pos="4680"/>
              </w:tabs>
              <w:spacing w:line="440" w:lineRule="exact"/>
              <w:rPr>
                <w:rFonts w:ascii="宋体"/>
                <w:sz w:val="24"/>
              </w:rPr>
            </w:pPr>
            <w:r>
              <w:rPr>
                <w:rFonts w:ascii="宋体" w:hAnsi="宋体" w:hint="eastAsia"/>
                <w:sz w:val="24"/>
              </w:rPr>
              <w:t>智慧校园系统</w:t>
            </w:r>
          </w:p>
        </w:tc>
        <w:tc>
          <w:tcPr>
            <w:tcW w:w="2366" w:type="dxa"/>
          </w:tcPr>
          <w:p w:rsidR="00022399" w:rsidRDefault="00022399">
            <w:pPr>
              <w:tabs>
                <w:tab w:val="left" w:pos="4680"/>
              </w:tabs>
              <w:spacing w:line="440" w:lineRule="exact"/>
              <w:ind w:firstLineChars="270" w:firstLine="648"/>
              <w:rPr>
                <w:rFonts w:ascii="宋体"/>
                <w:sz w:val="24"/>
              </w:rPr>
            </w:pPr>
            <w:r>
              <w:rPr>
                <w:rFonts w:ascii="宋体" w:hAnsi="宋体" w:hint="eastAsia"/>
                <w:sz w:val="24"/>
              </w:rPr>
              <w:t>三级</w:t>
            </w:r>
          </w:p>
        </w:tc>
        <w:tc>
          <w:tcPr>
            <w:tcW w:w="2191" w:type="dxa"/>
          </w:tcPr>
          <w:p w:rsidR="00022399" w:rsidRDefault="00022399">
            <w:pPr>
              <w:tabs>
                <w:tab w:val="left" w:pos="4680"/>
              </w:tabs>
              <w:spacing w:line="440" w:lineRule="exact"/>
              <w:ind w:firstLineChars="270" w:firstLine="648"/>
              <w:rPr>
                <w:rFonts w:ascii="宋体"/>
                <w:sz w:val="24"/>
              </w:rPr>
            </w:pPr>
          </w:p>
        </w:tc>
      </w:tr>
      <w:tr w:rsidR="00022399">
        <w:trPr>
          <w:cantSplit/>
          <w:trHeight w:val="558"/>
          <w:jc w:val="center"/>
        </w:trPr>
        <w:tc>
          <w:tcPr>
            <w:tcW w:w="3042" w:type="dxa"/>
            <w:gridSpan w:val="2"/>
          </w:tcPr>
          <w:p w:rsidR="00022399" w:rsidRDefault="00022399">
            <w:pPr>
              <w:tabs>
                <w:tab w:val="left" w:pos="4680"/>
              </w:tabs>
              <w:spacing w:line="440" w:lineRule="exact"/>
              <w:jc w:val="center"/>
              <w:rPr>
                <w:rFonts w:ascii="宋体"/>
                <w:sz w:val="24"/>
              </w:rPr>
            </w:pPr>
            <w:r>
              <w:rPr>
                <w:rFonts w:ascii="宋体" w:hAnsi="宋体" w:hint="eastAsia"/>
                <w:sz w:val="24"/>
              </w:rPr>
              <w:t>合</w:t>
            </w:r>
            <w:r>
              <w:rPr>
                <w:rFonts w:ascii="宋体" w:hAnsi="宋体"/>
                <w:sz w:val="24"/>
              </w:rPr>
              <w:t xml:space="preserve"> </w:t>
            </w:r>
            <w:r>
              <w:rPr>
                <w:rFonts w:ascii="宋体" w:hAnsi="宋体" w:hint="eastAsia"/>
                <w:sz w:val="24"/>
              </w:rPr>
              <w:t>计</w:t>
            </w:r>
          </w:p>
        </w:tc>
        <w:tc>
          <w:tcPr>
            <w:tcW w:w="4557" w:type="dxa"/>
            <w:gridSpan w:val="2"/>
          </w:tcPr>
          <w:p w:rsidR="00022399" w:rsidRDefault="00022399">
            <w:pPr>
              <w:tabs>
                <w:tab w:val="left" w:pos="4680"/>
              </w:tabs>
              <w:spacing w:line="440" w:lineRule="exact"/>
              <w:ind w:firstLineChars="270" w:firstLine="648"/>
              <w:rPr>
                <w:rFonts w:ascii="宋体"/>
                <w:sz w:val="24"/>
              </w:rPr>
            </w:pPr>
          </w:p>
        </w:tc>
      </w:tr>
    </w:tbl>
    <w:p w:rsidR="00022399" w:rsidRDefault="00022399">
      <w:pPr>
        <w:widowControl/>
        <w:spacing w:before="100" w:beforeAutospacing="1" w:after="100" w:afterAutospacing="1" w:line="440" w:lineRule="exact"/>
        <w:jc w:val="left"/>
        <w:rPr>
          <w:rFonts w:ascii="宋体" w:cs="宋体"/>
          <w:kern w:val="0"/>
          <w:sz w:val="24"/>
        </w:rPr>
      </w:pPr>
      <w:r>
        <w:rPr>
          <w:rFonts w:ascii="宋体" w:hAnsi="宋体" w:cs="宋体" w:hint="eastAsia"/>
          <w:kern w:val="0"/>
          <w:sz w:val="24"/>
        </w:rPr>
        <w:t>法定代表人（或法定代表人授权代表）签字：</w:t>
      </w:r>
    </w:p>
    <w:p w:rsidR="00022399" w:rsidRDefault="00022399">
      <w:pPr>
        <w:widowControl/>
        <w:spacing w:before="100" w:beforeAutospacing="1" w:after="100" w:afterAutospacing="1" w:line="440" w:lineRule="exact"/>
        <w:jc w:val="left"/>
        <w:rPr>
          <w:rFonts w:ascii="宋体" w:cs="宋体"/>
          <w:kern w:val="0"/>
          <w:sz w:val="24"/>
        </w:rPr>
      </w:pPr>
      <w:r>
        <w:rPr>
          <w:rFonts w:ascii="宋体" w:hAnsi="宋体" w:cs="宋体" w:hint="eastAsia"/>
          <w:kern w:val="0"/>
          <w:sz w:val="24"/>
        </w:rPr>
        <w:t>响应供应商名称（签章）：</w:t>
      </w:r>
      <w:r>
        <w:rPr>
          <w:rFonts w:ascii="宋体" w:hAnsi="宋体" w:cs="宋体"/>
          <w:kern w:val="0"/>
          <w:sz w:val="24"/>
        </w:rPr>
        <w:t xml:space="preserve"> </w:t>
      </w:r>
    </w:p>
    <w:p w:rsidR="00022399" w:rsidRDefault="00022399">
      <w:pPr>
        <w:widowControl/>
        <w:spacing w:before="100" w:beforeAutospacing="1" w:after="100" w:afterAutospacing="1" w:line="440" w:lineRule="exact"/>
        <w:jc w:val="left"/>
        <w:rPr>
          <w:rFonts w:ascii="宋体" w:cs="宋体"/>
          <w:kern w:val="0"/>
          <w:sz w:val="24"/>
        </w:rPr>
      </w:pPr>
      <w:r>
        <w:rPr>
          <w:rFonts w:ascii="宋体" w:hAnsi="宋体" w:cs="宋体" w:hint="eastAsia"/>
          <w:kern w:val="0"/>
          <w:sz w:val="24"/>
        </w:rPr>
        <w:t>日期：</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r>
        <w:rPr>
          <w:rFonts w:ascii="宋体" w:hAnsi="宋体" w:cs="宋体"/>
          <w:kern w:val="0"/>
          <w:sz w:val="24"/>
        </w:rPr>
        <w:t xml:space="preserve"> </w:t>
      </w:r>
    </w:p>
    <w:p w:rsidR="00022399" w:rsidRDefault="00022399">
      <w:pPr>
        <w:pStyle w:val="PlainText"/>
        <w:spacing w:line="500" w:lineRule="exact"/>
        <w:rPr>
          <w:rFonts w:hAnsi="宋体"/>
          <w:sz w:val="24"/>
          <w:szCs w:val="24"/>
        </w:rPr>
      </w:pPr>
    </w:p>
    <w:p w:rsidR="00022399" w:rsidRDefault="00022399">
      <w:pPr>
        <w:pStyle w:val="Heading1"/>
        <w:spacing w:before="120" w:after="120"/>
        <w:rPr>
          <w:b w:val="0"/>
          <w:sz w:val="32"/>
          <w:szCs w:val="32"/>
        </w:rPr>
      </w:pPr>
      <w:r>
        <w:rPr>
          <w:rFonts w:hint="eastAsia"/>
        </w:rPr>
        <w:t>附件四：投标函样式</w:t>
      </w:r>
      <w:bookmarkStart w:id="2" w:name="_Toc70698515"/>
      <w:bookmarkStart w:id="3" w:name="_Toc526499588"/>
      <w:bookmarkEnd w:id="1"/>
      <w:r>
        <w:rPr>
          <w:rFonts w:ascii="仿宋_GB2312" w:eastAsia="仿宋_GB2312" w:hAnsi="宋体" w:hint="eastAsia"/>
        </w:rPr>
        <w:t>投</w:t>
      </w:r>
      <w:r>
        <w:rPr>
          <w:rFonts w:ascii="仿宋_GB2312" w:eastAsia="仿宋_GB2312" w:hAnsi="宋体"/>
        </w:rPr>
        <w:t xml:space="preserve"> </w:t>
      </w:r>
      <w:r>
        <w:rPr>
          <w:rFonts w:ascii="仿宋_GB2312" w:eastAsia="仿宋_GB2312" w:hAnsi="宋体" w:hint="eastAsia"/>
        </w:rPr>
        <w:t>标</w:t>
      </w:r>
      <w:r>
        <w:rPr>
          <w:rFonts w:ascii="仿宋_GB2312" w:eastAsia="仿宋_GB2312" w:hAnsi="宋体"/>
        </w:rPr>
        <w:t xml:space="preserve"> </w:t>
      </w:r>
      <w:r>
        <w:rPr>
          <w:rFonts w:ascii="仿宋_GB2312" w:eastAsia="仿宋_GB2312" w:hAnsi="宋体" w:hint="eastAsia"/>
        </w:rPr>
        <w:t>函</w:t>
      </w:r>
      <w:bookmarkEnd w:id="2"/>
      <w:bookmarkEnd w:id="3"/>
    </w:p>
    <w:p w:rsidR="00022399" w:rsidRDefault="00022399"/>
    <w:p w:rsidR="00022399" w:rsidRDefault="00022399">
      <w:pPr>
        <w:spacing w:line="348" w:lineRule="auto"/>
        <w:rPr>
          <w:rFonts w:ascii="宋体"/>
          <w:szCs w:val="21"/>
        </w:rPr>
      </w:pPr>
      <w:r>
        <w:rPr>
          <w:rFonts w:ascii="宋体" w:hAnsi="宋体" w:hint="eastAsia"/>
          <w:szCs w:val="21"/>
        </w:rPr>
        <w:t>致：宿迁学院</w:t>
      </w:r>
    </w:p>
    <w:p w:rsidR="00022399" w:rsidRDefault="00022399">
      <w:pPr>
        <w:spacing w:line="348" w:lineRule="auto"/>
        <w:ind w:leftChars="50" w:left="105" w:firstLineChars="216" w:firstLine="454"/>
        <w:rPr>
          <w:rFonts w:ascii="宋体"/>
          <w:szCs w:val="21"/>
        </w:rPr>
      </w:pPr>
      <w:r>
        <w:rPr>
          <w:rFonts w:ascii="宋体" w:hAnsi="宋体" w:hint="eastAsia"/>
          <w:szCs w:val="21"/>
        </w:rPr>
        <w:t>我是（单位）的（职务）系法定代表人，根据贵方项目招标文件，正式授权职务：代表我方</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，全权处理本次项目投标的有关事宜。</w:t>
      </w:r>
    </w:p>
    <w:p w:rsidR="00022399" w:rsidRDefault="00022399">
      <w:pPr>
        <w:spacing w:line="348" w:lineRule="auto"/>
        <w:ind w:firstLine="560"/>
        <w:rPr>
          <w:rFonts w:ascii="宋体"/>
          <w:szCs w:val="21"/>
        </w:rPr>
      </w:pPr>
      <w:r>
        <w:rPr>
          <w:rFonts w:ascii="宋体" w:hAnsi="宋体"/>
          <w:szCs w:val="21"/>
        </w:rPr>
        <w:t xml:space="preserve"> </w:t>
      </w:r>
      <w:r>
        <w:rPr>
          <w:rFonts w:ascii="宋体" w:hAnsi="宋体" w:hint="eastAsia"/>
          <w:szCs w:val="21"/>
        </w:rPr>
        <w:t>据此函，签字人兹宣布同意如下：</w:t>
      </w:r>
    </w:p>
    <w:p w:rsidR="00022399" w:rsidRDefault="00022399">
      <w:pPr>
        <w:numPr>
          <w:ilvl w:val="0"/>
          <w:numId w:val="2"/>
        </w:numPr>
        <w:tabs>
          <w:tab w:val="left" w:pos="540"/>
        </w:tabs>
        <w:spacing w:line="348" w:lineRule="auto"/>
        <w:ind w:left="540" w:hanging="540"/>
        <w:rPr>
          <w:rFonts w:ascii="宋体"/>
          <w:szCs w:val="21"/>
        </w:rPr>
      </w:pPr>
      <w:r>
        <w:rPr>
          <w:rFonts w:ascii="宋体" w:hAnsi="宋体" w:hint="eastAsia"/>
          <w:szCs w:val="21"/>
        </w:rPr>
        <w:t>我们完全理解贵方不一定将合同授予最低报价的投标人及可能收到的任何投标书的约束。</w:t>
      </w:r>
    </w:p>
    <w:p w:rsidR="00022399" w:rsidRDefault="00022399">
      <w:pPr>
        <w:numPr>
          <w:ilvl w:val="0"/>
          <w:numId w:val="2"/>
        </w:numPr>
        <w:tabs>
          <w:tab w:val="left" w:pos="540"/>
        </w:tabs>
        <w:spacing w:line="348" w:lineRule="auto"/>
        <w:ind w:left="540" w:hanging="540"/>
        <w:rPr>
          <w:rFonts w:ascii="宋体"/>
          <w:szCs w:val="21"/>
        </w:rPr>
      </w:pPr>
      <w:r>
        <w:rPr>
          <w:rFonts w:ascii="宋体" w:hAnsi="宋体" w:hint="eastAsia"/>
          <w:szCs w:val="21"/>
        </w:rPr>
        <w:t>我们已详细审核全部招标文件，我们知道必须放弃提出含糊不清或误解问题的权利。</w:t>
      </w:r>
    </w:p>
    <w:p w:rsidR="00022399" w:rsidRDefault="00022399">
      <w:pPr>
        <w:numPr>
          <w:ilvl w:val="0"/>
          <w:numId w:val="2"/>
        </w:numPr>
        <w:tabs>
          <w:tab w:val="left" w:pos="540"/>
        </w:tabs>
        <w:spacing w:line="348" w:lineRule="auto"/>
        <w:ind w:left="540" w:hanging="540"/>
        <w:rPr>
          <w:rFonts w:ascii="宋体"/>
          <w:szCs w:val="21"/>
        </w:rPr>
      </w:pPr>
      <w:r>
        <w:rPr>
          <w:rFonts w:ascii="宋体" w:hAnsi="宋体" w:hint="eastAsia"/>
          <w:szCs w:val="21"/>
        </w:rPr>
        <w:t>我们同意从规定的开标日期起遵循本投标文件，并在规定的投标有效期期满之前均具有约束力。</w:t>
      </w:r>
    </w:p>
    <w:p w:rsidR="00022399" w:rsidRDefault="00022399">
      <w:pPr>
        <w:numPr>
          <w:ilvl w:val="0"/>
          <w:numId w:val="2"/>
        </w:numPr>
        <w:tabs>
          <w:tab w:val="left" w:pos="540"/>
          <w:tab w:val="left" w:pos="735"/>
        </w:tabs>
        <w:spacing w:line="348" w:lineRule="auto"/>
        <w:ind w:left="540" w:hanging="540"/>
        <w:rPr>
          <w:rFonts w:ascii="宋体"/>
          <w:szCs w:val="21"/>
        </w:rPr>
      </w:pPr>
      <w:r>
        <w:rPr>
          <w:rFonts w:ascii="宋体" w:hAnsi="宋体" w:hint="eastAsia"/>
          <w:szCs w:val="21"/>
        </w:rPr>
        <w:t>同意向贵方提供贵方可能另外要求的与投标有关的任何证据或资料</w:t>
      </w:r>
      <w:r>
        <w:rPr>
          <w:rFonts w:ascii="宋体"/>
          <w:szCs w:val="21"/>
        </w:rPr>
        <w:t>,</w:t>
      </w:r>
      <w:r>
        <w:rPr>
          <w:rFonts w:ascii="宋体" w:hAnsi="宋体" w:hint="eastAsia"/>
          <w:szCs w:val="21"/>
        </w:rPr>
        <w:t>并保证我方已提供和将要提供的文件是真实的、准确的。</w:t>
      </w:r>
    </w:p>
    <w:p w:rsidR="00022399" w:rsidRDefault="00022399">
      <w:pPr>
        <w:numPr>
          <w:ilvl w:val="0"/>
          <w:numId w:val="2"/>
        </w:numPr>
        <w:tabs>
          <w:tab w:val="left" w:pos="540"/>
        </w:tabs>
        <w:spacing w:line="348" w:lineRule="auto"/>
        <w:ind w:left="540" w:hanging="540"/>
        <w:rPr>
          <w:rFonts w:ascii="宋体"/>
          <w:szCs w:val="21"/>
        </w:rPr>
      </w:pPr>
      <w:r>
        <w:rPr>
          <w:rFonts w:ascii="宋体" w:hAnsi="宋体" w:hint="eastAsia"/>
          <w:szCs w:val="21"/>
        </w:rPr>
        <w:t>一旦我方中标</w:t>
      </w:r>
      <w:r>
        <w:rPr>
          <w:rFonts w:ascii="宋体"/>
          <w:szCs w:val="21"/>
        </w:rPr>
        <w:t>,</w:t>
      </w:r>
      <w:r>
        <w:rPr>
          <w:rFonts w:ascii="宋体" w:hAnsi="宋体" w:hint="eastAsia"/>
          <w:szCs w:val="21"/>
        </w:rPr>
        <w:t>我方将根据招标文件的规定，严格履行合同的责任和义务</w:t>
      </w:r>
      <w:r>
        <w:rPr>
          <w:rFonts w:ascii="宋体"/>
          <w:szCs w:val="21"/>
        </w:rPr>
        <w:t>,</w:t>
      </w:r>
      <w:r>
        <w:rPr>
          <w:rFonts w:ascii="宋体" w:hAnsi="宋体" w:hint="eastAsia"/>
          <w:szCs w:val="21"/>
        </w:rPr>
        <w:t>保证在规定的时间交货，并完成项目的施工，货物的安装、调试等服务，交付买方验收、使用。</w:t>
      </w:r>
    </w:p>
    <w:p w:rsidR="00022399" w:rsidRDefault="00022399">
      <w:pPr>
        <w:numPr>
          <w:ilvl w:val="0"/>
          <w:numId w:val="2"/>
        </w:numPr>
        <w:tabs>
          <w:tab w:val="left" w:pos="540"/>
        </w:tabs>
        <w:spacing w:line="348" w:lineRule="auto"/>
        <w:ind w:left="540" w:hanging="540"/>
        <w:rPr>
          <w:rFonts w:ascii="宋体"/>
          <w:szCs w:val="21"/>
        </w:rPr>
      </w:pPr>
      <w:r>
        <w:rPr>
          <w:rFonts w:ascii="宋体" w:hAnsi="宋体" w:hint="eastAsia"/>
          <w:szCs w:val="21"/>
        </w:rPr>
        <w:t>遵守招标文件中要求的收费项目和标准。</w:t>
      </w:r>
    </w:p>
    <w:p w:rsidR="00022399" w:rsidRDefault="00022399">
      <w:pPr>
        <w:numPr>
          <w:ilvl w:val="0"/>
          <w:numId w:val="2"/>
        </w:numPr>
        <w:tabs>
          <w:tab w:val="left" w:pos="540"/>
        </w:tabs>
        <w:spacing w:line="348" w:lineRule="auto"/>
        <w:ind w:left="540" w:hanging="540"/>
        <w:rPr>
          <w:rFonts w:ascii="宋体"/>
          <w:szCs w:val="21"/>
        </w:rPr>
      </w:pPr>
      <w:r>
        <w:rPr>
          <w:rFonts w:ascii="宋体" w:hAnsi="宋体" w:hint="eastAsia"/>
          <w:szCs w:val="21"/>
        </w:rPr>
        <w:t>投标单位：</w:t>
      </w:r>
    </w:p>
    <w:p w:rsidR="00022399" w:rsidRDefault="00022399">
      <w:pPr>
        <w:tabs>
          <w:tab w:val="left" w:pos="540"/>
        </w:tabs>
        <w:spacing w:line="348" w:lineRule="auto"/>
        <w:ind w:firstLineChars="200" w:firstLine="420"/>
        <w:rPr>
          <w:rFonts w:ascii="宋体"/>
          <w:szCs w:val="21"/>
        </w:rPr>
      </w:pPr>
      <w:r>
        <w:rPr>
          <w:rFonts w:ascii="宋体" w:hAnsi="宋体" w:hint="eastAsia"/>
          <w:szCs w:val="21"/>
        </w:rPr>
        <w:t>投标单位名称（公章）：</w:t>
      </w:r>
    </w:p>
    <w:p w:rsidR="00022399" w:rsidRDefault="00022399">
      <w:pPr>
        <w:tabs>
          <w:tab w:val="left" w:pos="540"/>
        </w:tabs>
        <w:spacing w:line="348" w:lineRule="auto"/>
        <w:ind w:firstLineChars="200" w:firstLine="420"/>
        <w:rPr>
          <w:rFonts w:ascii="宋体"/>
          <w:szCs w:val="21"/>
        </w:rPr>
      </w:pPr>
      <w:r>
        <w:rPr>
          <w:rFonts w:ascii="宋体" w:hAnsi="宋体" w:hint="eastAsia"/>
          <w:szCs w:val="21"/>
        </w:rPr>
        <w:t>法定代表人（签字）：</w:t>
      </w:r>
    </w:p>
    <w:p w:rsidR="00022399" w:rsidRDefault="00022399">
      <w:pPr>
        <w:spacing w:line="348" w:lineRule="auto"/>
        <w:ind w:firstLine="420"/>
        <w:rPr>
          <w:rFonts w:ascii="宋体"/>
          <w:szCs w:val="21"/>
          <w:u w:val="single"/>
        </w:rPr>
      </w:pPr>
      <w:r>
        <w:rPr>
          <w:rFonts w:ascii="宋体" w:hAnsi="宋体" w:hint="eastAsia"/>
          <w:szCs w:val="21"/>
        </w:rPr>
        <w:t>被授权人（签字）：</w:t>
      </w:r>
    </w:p>
    <w:p w:rsidR="00022399" w:rsidRDefault="00022399">
      <w:pPr>
        <w:tabs>
          <w:tab w:val="left" w:pos="540"/>
        </w:tabs>
        <w:spacing w:line="348" w:lineRule="auto"/>
        <w:ind w:firstLineChars="200" w:firstLine="420"/>
        <w:rPr>
          <w:rFonts w:ascii="宋体"/>
          <w:szCs w:val="21"/>
        </w:rPr>
      </w:pPr>
    </w:p>
    <w:p w:rsidR="00022399" w:rsidRDefault="00022399">
      <w:pPr>
        <w:spacing w:line="348" w:lineRule="auto"/>
        <w:ind w:firstLine="420"/>
        <w:rPr>
          <w:rFonts w:ascii="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hint="eastAsia"/>
          <w:szCs w:val="21"/>
          <w:u w:val="single"/>
        </w:rPr>
        <w:t xml:space="preserve">　　　　　　　　　　　</w:t>
      </w:r>
      <w:r>
        <w:rPr>
          <w:rFonts w:ascii="宋体" w:hAnsi="宋体" w:hint="eastAsia"/>
          <w:szCs w:val="21"/>
        </w:rPr>
        <w:t xml:space="preserve">　　　邮</w:t>
      </w:r>
      <w:r>
        <w:rPr>
          <w:rFonts w:ascii="宋体" w:hAnsi="宋体"/>
          <w:szCs w:val="21"/>
        </w:rPr>
        <w:t xml:space="preserve">   </w:t>
      </w:r>
      <w:r>
        <w:rPr>
          <w:rFonts w:ascii="宋体" w:hAnsi="宋体" w:hint="eastAsia"/>
          <w:szCs w:val="21"/>
        </w:rPr>
        <w:t>编：</w:t>
      </w:r>
      <w:r>
        <w:rPr>
          <w:rFonts w:ascii="宋体" w:hAnsi="宋体" w:hint="eastAsia"/>
          <w:szCs w:val="21"/>
          <w:u w:val="single"/>
        </w:rPr>
        <w:t xml:space="preserve">　　　　　　　　　</w:t>
      </w:r>
    </w:p>
    <w:p w:rsidR="00022399" w:rsidRDefault="00022399">
      <w:pPr>
        <w:spacing w:line="348" w:lineRule="auto"/>
        <w:ind w:firstLine="420"/>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u w:val="single"/>
        </w:rPr>
        <w:t xml:space="preserve">　　　　　　　　　　　</w:t>
      </w:r>
      <w:r>
        <w:rPr>
          <w:rFonts w:ascii="宋体" w:hAnsi="宋体" w:hint="eastAsia"/>
          <w:szCs w:val="21"/>
        </w:rPr>
        <w:t xml:space="preserve">　　　传</w:t>
      </w:r>
      <w:r>
        <w:rPr>
          <w:rFonts w:ascii="宋体" w:hAnsi="宋体"/>
          <w:szCs w:val="21"/>
        </w:rPr>
        <w:t xml:space="preserve">   </w:t>
      </w:r>
      <w:r>
        <w:rPr>
          <w:rFonts w:ascii="宋体" w:hAnsi="宋体" w:hint="eastAsia"/>
          <w:szCs w:val="21"/>
        </w:rPr>
        <w:t>真：</w:t>
      </w:r>
      <w:r>
        <w:rPr>
          <w:rFonts w:ascii="宋体" w:hAnsi="宋体" w:hint="eastAsia"/>
          <w:szCs w:val="21"/>
          <w:u w:val="single"/>
        </w:rPr>
        <w:t xml:space="preserve">　　　　　　　　　</w:t>
      </w:r>
    </w:p>
    <w:p w:rsidR="00022399" w:rsidRDefault="00022399">
      <w:pPr>
        <w:spacing w:line="348" w:lineRule="auto"/>
        <w:ind w:firstLine="420"/>
        <w:rPr>
          <w:rFonts w:ascii="宋体"/>
          <w:szCs w:val="21"/>
          <w:u w:val="single"/>
        </w:rPr>
      </w:pPr>
      <w:r>
        <w:rPr>
          <w:rFonts w:ascii="宋体" w:hAnsi="宋体" w:hint="eastAsia"/>
          <w:szCs w:val="21"/>
        </w:rPr>
        <w:t>投标单位开户行：</w:t>
      </w:r>
      <w:r>
        <w:rPr>
          <w:rFonts w:ascii="宋体" w:hAnsi="宋体" w:hint="eastAsia"/>
          <w:szCs w:val="21"/>
          <w:u w:val="single"/>
        </w:rPr>
        <w:t xml:space="preserve">　　　　　　　　　　　　　　　　　　</w:t>
      </w:r>
    </w:p>
    <w:p w:rsidR="00022399" w:rsidRDefault="00022399">
      <w:pPr>
        <w:spacing w:line="348" w:lineRule="auto"/>
        <w:ind w:firstLine="420"/>
        <w:rPr>
          <w:rFonts w:ascii="宋体"/>
          <w:szCs w:val="21"/>
        </w:rPr>
      </w:pPr>
      <w:r>
        <w:rPr>
          <w:rFonts w:ascii="宋体" w:hAnsi="宋体" w:hint="eastAsia"/>
          <w:szCs w:val="21"/>
        </w:rPr>
        <w:t>帐　　　　　户：</w:t>
      </w:r>
      <w:r>
        <w:rPr>
          <w:rFonts w:ascii="宋体" w:hAnsi="宋体" w:hint="eastAsia"/>
          <w:szCs w:val="21"/>
          <w:u w:val="single"/>
        </w:rPr>
        <w:t xml:space="preserve">　　　　　　　　　　　　　　　　　　</w:t>
      </w:r>
    </w:p>
    <w:p w:rsidR="00022399" w:rsidRDefault="00022399">
      <w:pPr>
        <w:widowControl/>
        <w:spacing w:before="100" w:beforeAutospacing="1" w:after="100" w:afterAutospacing="1" w:line="440" w:lineRule="exact"/>
        <w:jc w:val="left"/>
        <w:rPr>
          <w:rFonts w:ascii="宋体" w:cs="宋体"/>
          <w:kern w:val="0"/>
          <w:sz w:val="24"/>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ascii="宋体" w:hAnsi="宋体" w:cs="宋体"/>
          <w:kern w:val="0"/>
          <w:sz w:val="24"/>
        </w:rPr>
        <w:t xml:space="preserve"> </w:t>
      </w:r>
    </w:p>
    <w:p w:rsidR="00022399" w:rsidRDefault="00022399">
      <w:pPr>
        <w:wordWrap w:val="0"/>
        <w:ind w:right="420"/>
      </w:pPr>
    </w:p>
    <w:p w:rsidR="00022399" w:rsidRDefault="00022399">
      <w:pPr>
        <w:wordWrap w:val="0"/>
        <w:ind w:right="420"/>
      </w:pPr>
    </w:p>
    <w:p w:rsidR="00022399" w:rsidRDefault="00022399">
      <w:pPr>
        <w:pStyle w:val="PlainText"/>
        <w:spacing w:line="500" w:lineRule="exact"/>
        <w:ind w:firstLine="480"/>
        <w:rPr>
          <w:rFonts w:hAnsi="宋体"/>
          <w:sz w:val="24"/>
          <w:szCs w:val="24"/>
        </w:rPr>
      </w:pPr>
    </w:p>
    <w:p w:rsidR="00022399" w:rsidRDefault="00022399">
      <w:pPr>
        <w:pStyle w:val="PlainText"/>
        <w:spacing w:line="500" w:lineRule="exact"/>
        <w:ind w:firstLine="480"/>
        <w:rPr>
          <w:rFonts w:hAnsi="宋体"/>
          <w:sz w:val="24"/>
          <w:szCs w:val="24"/>
        </w:rPr>
      </w:pPr>
    </w:p>
    <w:p w:rsidR="00022399" w:rsidRDefault="00022399">
      <w:pPr>
        <w:wordWrap w:val="0"/>
        <w:ind w:right="420"/>
      </w:pPr>
    </w:p>
    <w:p w:rsidR="00022399" w:rsidRDefault="00022399">
      <w:pPr>
        <w:widowControl/>
        <w:outlineLvl w:val="0"/>
        <w:rPr>
          <w:rFonts w:ascii="仿宋_GB2312" w:eastAsia="仿宋_GB2312" w:hAnsi="仿宋_GB2312" w:cs="仿宋_GB2312"/>
          <w:b/>
          <w:color w:val="000000"/>
          <w:kern w:val="0"/>
          <w:sz w:val="44"/>
          <w:szCs w:val="44"/>
        </w:rPr>
      </w:pPr>
      <w:r>
        <w:rPr>
          <w:rFonts w:hint="eastAsia"/>
          <w:b/>
          <w:sz w:val="32"/>
          <w:szCs w:val="32"/>
        </w:rPr>
        <w:t>附件五：</w:t>
      </w:r>
      <w:r>
        <w:rPr>
          <w:rFonts w:ascii="仿宋_GB2312" w:eastAsia="仿宋_GB2312" w:hAnsi="仿宋_GB2312" w:cs="仿宋_GB2312"/>
          <w:b/>
          <w:color w:val="000000"/>
          <w:kern w:val="0"/>
          <w:sz w:val="44"/>
          <w:szCs w:val="44"/>
        </w:rPr>
        <w:t xml:space="preserve">      </w:t>
      </w:r>
    </w:p>
    <w:p w:rsidR="00022399" w:rsidRDefault="00022399">
      <w:pPr>
        <w:widowControl/>
        <w:ind w:firstLineChars="800" w:firstLine="3534"/>
        <w:outlineLvl w:val="0"/>
        <w:rPr>
          <w:rFonts w:ascii="仿宋_GB2312" w:eastAsia="仿宋_GB2312" w:hAnsi="仿宋_GB2312" w:cs="仿宋_GB2312"/>
          <w:b/>
          <w:color w:val="000000"/>
          <w:kern w:val="0"/>
          <w:sz w:val="44"/>
          <w:szCs w:val="44"/>
        </w:rPr>
      </w:pPr>
      <w:r>
        <w:rPr>
          <w:rFonts w:ascii="仿宋_GB2312" w:eastAsia="仿宋_GB2312" w:hAnsi="仿宋_GB2312" w:cs="仿宋_GB2312" w:hint="eastAsia"/>
          <w:b/>
          <w:color w:val="000000"/>
          <w:kern w:val="0"/>
          <w:sz w:val="44"/>
          <w:szCs w:val="44"/>
        </w:rPr>
        <w:t>授权委托书</w:t>
      </w:r>
    </w:p>
    <w:p w:rsidR="00022399" w:rsidRDefault="00022399">
      <w:pPr>
        <w:widowControl/>
        <w:jc w:val="center"/>
        <w:rPr>
          <w:rFonts w:ascii="仿宋_GB2312" w:eastAsia="仿宋_GB2312" w:hAnsi="仿宋_GB2312" w:cs="仿宋_GB2312"/>
          <w:b/>
          <w:color w:val="000000"/>
          <w:kern w:val="0"/>
          <w:sz w:val="31"/>
          <w:szCs w:val="31"/>
        </w:rPr>
      </w:pPr>
    </w:p>
    <w:p w:rsidR="00022399" w:rsidRDefault="00022399">
      <w:pPr>
        <w:widowControl/>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本人</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系</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的法定代表人，现委托</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为我方代理人。代理人根据授权，以我方名义签署、澄清、说明、补正、提交、撤回、修改</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投标文件、签订合同和处理有关事宜，其法律后果由我方承担。</w:t>
      </w:r>
      <w:r>
        <w:rPr>
          <w:rFonts w:ascii="仿宋_GB2312" w:eastAsia="仿宋_GB2312" w:hAnsi="仿宋_GB2312" w:cs="仿宋_GB2312"/>
          <w:color w:val="000000"/>
          <w:kern w:val="0"/>
          <w:sz w:val="28"/>
          <w:szCs w:val="28"/>
        </w:rPr>
        <w:t xml:space="preserve"> </w:t>
      </w:r>
    </w:p>
    <w:p w:rsidR="00022399" w:rsidRDefault="00022399">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委托期限：</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日起至</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 xml:space="preserve"> </w:t>
      </w:r>
    </w:p>
    <w:p w:rsidR="00022399" w:rsidRDefault="00022399">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代理人无转委托权。</w:t>
      </w:r>
      <w:r>
        <w:rPr>
          <w:rFonts w:ascii="仿宋_GB2312" w:eastAsia="仿宋_GB2312" w:hAnsi="仿宋_GB2312" w:cs="仿宋_GB2312"/>
          <w:color w:val="000000"/>
          <w:kern w:val="0"/>
          <w:sz w:val="28"/>
          <w:szCs w:val="28"/>
        </w:rPr>
        <w:t xml:space="preserve"> </w:t>
      </w:r>
    </w:p>
    <w:p w:rsidR="00022399" w:rsidRDefault="00022399">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（盖单位公章）</w:t>
      </w:r>
      <w:r>
        <w:rPr>
          <w:rFonts w:ascii="仿宋_GB2312" w:eastAsia="仿宋_GB2312" w:hAnsi="仿宋_GB2312" w:cs="仿宋_GB2312"/>
          <w:color w:val="000000"/>
          <w:kern w:val="0"/>
          <w:sz w:val="28"/>
          <w:szCs w:val="28"/>
        </w:rPr>
        <w:t xml:space="preserve"> </w:t>
      </w:r>
    </w:p>
    <w:p w:rsidR="00022399" w:rsidRDefault="00022399">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法定代表人：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（签字或盖章）</w:t>
      </w:r>
      <w:r>
        <w:rPr>
          <w:rFonts w:ascii="仿宋_GB2312" w:eastAsia="仿宋_GB2312" w:hAnsi="仿宋_GB2312" w:cs="仿宋_GB2312"/>
          <w:color w:val="000000"/>
          <w:kern w:val="0"/>
          <w:sz w:val="28"/>
          <w:szCs w:val="28"/>
        </w:rPr>
        <w:t xml:space="preserve"> </w:t>
      </w:r>
    </w:p>
    <w:p w:rsidR="00022399" w:rsidRDefault="00022399">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委托代理人：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（签字或盖章）</w:t>
      </w:r>
    </w:p>
    <w:p w:rsidR="00022399" w:rsidRDefault="00022399">
      <w:pPr>
        <w:widowControl/>
        <w:jc w:val="left"/>
        <w:rPr>
          <w:rFonts w:ascii="仿宋_GB2312" w:eastAsia="仿宋_GB2312" w:hAnsi="仿宋_GB2312" w:cs="仿宋_GB2312"/>
          <w:sz w:val="28"/>
          <w:szCs w:val="28"/>
        </w:rPr>
      </w:pP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022399" w:rsidRDefault="00022399">
      <w:pPr>
        <w:pStyle w:val="Heading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附授权委托人身份证复印件正反面</w:t>
      </w:r>
    </w:p>
    <w:p w:rsidR="00022399" w:rsidRDefault="00022399">
      <w:pPr>
        <w:rPr>
          <w:rFonts w:ascii="仿宋_GB2312" w:eastAsia="仿宋_GB2312" w:hAnsi="仿宋_GB2312" w:cs="仿宋_GB2312"/>
          <w:b/>
          <w:color w:val="000000"/>
          <w:kern w:val="0"/>
          <w:sz w:val="28"/>
          <w:szCs w:val="28"/>
        </w:rPr>
      </w:pPr>
    </w:p>
    <w:p w:rsidR="00022399" w:rsidRDefault="00022399">
      <w:pPr>
        <w:rPr>
          <w:rFonts w:ascii="仿宋_GB2312" w:eastAsia="仿宋_GB2312" w:hAnsi="仿宋_GB2312" w:cs="仿宋_GB2312"/>
          <w:b/>
          <w:color w:val="000000"/>
          <w:kern w:val="0"/>
          <w:sz w:val="28"/>
          <w:szCs w:val="28"/>
        </w:rPr>
      </w:pPr>
    </w:p>
    <w:p w:rsidR="00022399" w:rsidRDefault="00022399">
      <w:pPr>
        <w:rPr>
          <w:rFonts w:ascii="仿宋_GB2312" w:eastAsia="仿宋_GB2312" w:hAnsi="仿宋_GB2312" w:cs="仿宋_GB2312"/>
          <w:b/>
          <w:color w:val="000000"/>
          <w:kern w:val="0"/>
          <w:sz w:val="28"/>
          <w:szCs w:val="28"/>
        </w:rPr>
      </w:pPr>
    </w:p>
    <w:p w:rsidR="00022399" w:rsidRDefault="00022399">
      <w:pPr>
        <w:rPr>
          <w:rFonts w:ascii="仿宋_GB2312" w:eastAsia="仿宋_GB2312" w:hAnsi="仿宋_GB2312" w:cs="仿宋_GB2312"/>
          <w:b/>
          <w:color w:val="000000"/>
          <w:kern w:val="0"/>
          <w:sz w:val="28"/>
          <w:szCs w:val="28"/>
        </w:rPr>
      </w:pPr>
    </w:p>
    <w:p w:rsidR="00022399" w:rsidRDefault="00022399">
      <w:pPr>
        <w:rPr>
          <w:rFonts w:ascii="仿宋_GB2312" w:eastAsia="仿宋_GB2312" w:hAnsi="仿宋_GB2312" w:cs="仿宋_GB2312"/>
          <w:b/>
          <w:color w:val="000000"/>
          <w:kern w:val="0"/>
          <w:sz w:val="28"/>
          <w:szCs w:val="28"/>
        </w:rPr>
      </w:pPr>
    </w:p>
    <w:p w:rsidR="00022399" w:rsidRDefault="00022399">
      <w:pPr>
        <w:pStyle w:val="10"/>
        <w:widowControl/>
        <w:spacing w:line="320" w:lineRule="exact"/>
        <w:ind w:firstLineChars="0"/>
        <w:jc w:val="left"/>
        <w:rPr>
          <w:rFonts w:ascii="Arial" w:hAnsi="Arial" w:cs="Arial"/>
          <w:color w:val="000000"/>
          <w:kern w:val="0"/>
          <w:sz w:val="18"/>
          <w:szCs w:val="18"/>
        </w:rPr>
      </w:pPr>
    </w:p>
    <w:p w:rsidR="00022399" w:rsidRDefault="00022399">
      <w:pPr>
        <w:pStyle w:val="10"/>
        <w:widowControl/>
        <w:spacing w:line="320" w:lineRule="exact"/>
        <w:ind w:firstLineChars="0"/>
        <w:jc w:val="left"/>
        <w:rPr>
          <w:rFonts w:ascii="Arial" w:hAnsi="Arial" w:cs="Arial"/>
          <w:color w:val="000000"/>
          <w:kern w:val="0"/>
          <w:sz w:val="18"/>
          <w:szCs w:val="18"/>
        </w:rPr>
      </w:pPr>
    </w:p>
    <w:p w:rsidR="00022399" w:rsidRDefault="00022399">
      <w:pPr>
        <w:pStyle w:val="10"/>
        <w:widowControl/>
        <w:spacing w:line="320" w:lineRule="exact"/>
        <w:ind w:firstLineChars="0"/>
        <w:jc w:val="left"/>
        <w:rPr>
          <w:rFonts w:ascii="Arial" w:hAnsi="Arial" w:cs="Arial"/>
          <w:color w:val="000000"/>
          <w:kern w:val="0"/>
          <w:sz w:val="18"/>
          <w:szCs w:val="18"/>
        </w:rPr>
      </w:pPr>
    </w:p>
    <w:p w:rsidR="00022399" w:rsidRDefault="00022399">
      <w:pPr>
        <w:pStyle w:val="10"/>
        <w:widowControl/>
        <w:spacing w:line="320" w:lineRule="exact"/>
        <w:ind w:firstLineChars="0" w:firstLine="0"/>
        <w:jc w:val="left"/>
        <w:rPr>
          <w:rFonts w:ascii="Arial" w:hAnsi="Arial" w:cs="Arial"/>
          <w:color w:val="000000"/>
          <w:kern w:val="0"/>
          <w:sz w:val="18"/>
          <w:szCs w:val="18"/>
        </w:rPr>
      </w:pPr>
    </w:p>
    <w:p w:rsidR="00022399" w:rsidRDefault="00022399">
      <w:pPr>
        <w:widowControl/>
        <w:outlineLvl w:val="0"/>
        <w:rPr>
          <w:rFonts w:ascii="仿宋_GB2312" w:eastAsia="仿宋_GB2312" w:hAnsi="仿宋_GB2312" w:cs="仿宋_GB2312"/>
        </w:rPr>
      </w:pPr>
      <w:r>
        <w:rPr>
          <w:rFonts w:hint="eastAsia"/>
          <w:b/>
          <w:sz w:val="32"/>
          <w:szCs w:val="32"/>
        </w:rPr>
        <w:t>附件六：</w:t>
      </w:r>
      <w:r>
        <w:rPr>
          <w:rFonts w:ascii="仿宋_GB2312" w:eastAsia="仿宋_GB2312" w:hAnsi="仿宋_GB2312" w:cs="仿宋_GB2312"/>
        </w:rPr>
        <w:t xml:space="preserve">    </w:t>
      </w:r>
    </w:p>
    <w:p w:rsidR="00022399" w:rsidRDefault="00022399">
      <w:pPr>
        <w:pStyle w:val="Heading1"/>
        <w:spacing w:before="120" w:after="120"/>
        <w:ind w:firstLineChars="700" w:firstLine="3092"/>
        <w:rPr>
          <w:rFonts w:ascii="仿宋_GB2312" w:eastAsia="仿宋_GB2312" w:hAnsi="仿宋_GB2312" w:cs="仿宋_GB2312"/>
        </w:rPr>
      </w:pPr>
      <w:r>
        <w:rPr>
          <w:rFonts w:ascii="仿宋_GB2312" w:eastAsia="仿宋_GB2312" w:hAnsi="仿宋_GB2312" w:cs="仿宋_GB2312" w:hint="eastAsia"/>
        </w:rPr>
        <w:t>法定代表人身份证明</w:t>
      </w:r>
    </w:p>
    <w:p w:rsidR="00022399" w:rsidRDefault="00022399">
      <w:pPr>
        <w:rPr>
          <w:rFonts w:ascii="仿宋_GB2312" w:eastAsia="仿宋_GB2312" w:hAnsi="仿宋_GB2312" w:cs="仿宋_GB2312"/>
        </w:rPr>
      </w:pPr>
    </w:p>
    <w:p w:rsidR="00022399" w:rsidRDefault="00022399">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投标人名称：</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p>
    <w:p w:rsidR="00022399" w:rsidRDefault="00022399">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单位性质：</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p>
    <w:p w:rsidR="00022399" w:rsidRDefault="00022399">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地址：</w:t>
      </w:r>
      <w:r>
        <w:rPr>
          <w:rFonts w:ascii="仿宋_GB2312" w:eastAsia="仿宋_GB2312" w:hAnsi="仿宋_GB2312" w:cs="仿宋_GB2312"/>
          <w:color w:val="000000"/>
          <w:kern w:val="0"/>
          <w:sz w:val="28"/>
          <w:szCs w:val="28"/>
        </w:rPr>
        <w:t xml:space="preserve">    </w:t>
      </w:r>
    </w:p>
    <w:p w:rsidR="00022399" w:rsidRDefault="00022399">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成立时间：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022399" w:rsidRDefault="00022399">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经营期限：</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日至</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022399" w:rsidRDefault="00022399">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姓名：</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性别：</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年龄：</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职务：</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系</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的法定代表人。</w:t>
      </w:r>
      <w:r>
        <w:rPr>
          <w:rFonts w:ascii="仿宋_GB2312" w:eastAsia="仿宋_GB2312" w:hAnsi="仿宋_GB2312" w:cs="仿宋_GB2312"/>
          <w:color w:val="000000"/>
          <w:kern w:val="0"/>
          <w:sz w:val="28"/>
          <w:szCs w:val="28"/>
        </w:rPr>
        <w:t xml:space="preserve"> </w:t>
      </w:r>
    </w:p>
    <w:p w:rsidR="00022399" w:rsidRDefault="00022399">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特此证明。</w:t>
      </w:r>
      <w:r>
        <w:rPr>
          <w:rFonts w:ascii="仿宋_GB2312" w:eastAsia="仿宋_GB2312" w:hAnsi="仿宋_GB2312" w:cs="仿宋_GB2312"/>
          <w:color w:val="000000"/>
          <w:kern w:val="0"/>
          <w:sz w:val="28"/>
          <w:szCs w:val="28"/>
        </w:rPr>
        <w:t xml:space="preserve"> </w:t>
      </w:r>
    </w:p>
    <w:p w:rsidR="00022399" w:rsidRDefault="00022399">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（盖单位公章）</w:t>
      </w:r>
      <w:r>
        <w:rPr>
          <w:rFonts w:ascii="仿宋_GB2312" w:eastAsia="仿宋_GB2312" w:hAnsi="仿宋_GB2312" w:cs="仿宋_GB2312"/>
          <w:color w:val="000000"/>
          <w:kern w:val="0"/>
          <w:sz w:val="28"/>
          <w:szCs w:val="28"/>
        </w:rPr>
        <w:t xml:space="preserve"> </w:t>
      </w:r>
    </w:p>
    <w:p w:rsidR="00022399" w:rsidRDefault="00022399">
      <w:pPr>
        <w:widowControl/>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022399" w:rsidRDefault="00022399">
      <w:pPr>
        <w:widowControl/>
        <w:jc w:val="left"/>
        <w:outlineLvl w:val="1"/>
        <w:rPr>
          <w:rFonts w:ascii="仿宋_GB2312" w:eastAsia="仿宋_GB2312" w:hAnsi="仿宋_GB2312" w:cs="仿宋_GB2312"/>
          <w:sz w:val="28"/>
          <w:szCs w:val="28"/>
        </w:rPr>
      </w:pPr>
      <w:bookmarkStart w:id="4" w:name="_Toc16999"/>
      <w:r>
        <w:rPr>
          <w:rFonts w:ascii="仿宋_GB2312" w:eastAsia="仿宋_GB2312" w:hAnsi="仿宋_GB2312" w:cs="仿宋_GB2312" w:hint="eastAsia"/>
          <w:b/>
          <w:color w:val="000000"/>
          <w:kern w:val="0"/>
          <w:sz w:val="28"/>
          <w:szCs w:val="28"/>
        </w:rPr>
        <w:t>附法人身份证复印件正反面</w:t>
      </w:r>
      <w:bookmarkEnd w:id="4"/>
    </w:p>
    <w:p w:rsidR="00022399" w:rsidRDefault="00022399">
      <w:pPr>
        <w:rPr>
          <w:rFonts w:ascii="仿宋_GB2312" w:eastAsia="仿宋_GB2312" w:hAnsi="仿宋_GB2312" w:cs="仿宋_GB2312"/>
        </w:rPr>
      </w:pPr>
    </w:p>
    <w:p w:rsidR="00022399" w:rsidRDefault="00022399">
      <w:pPr>
        <w:rPr>
          <w:rFonts w:ascii="仿宋_GB2312" w:eastAsia="仿宋_GB2312" w:hAnsi="仿宋_GB2312" w:cs="仿宋_GB2312"/>
        </w:rPr>
      </w:pPr>
    </w:p>
    <w:p w:rsidR="00022399" w:rsidRDefault="00022399">
      <w:pPr>
        <w:rPr>
          <w:rFonts w:ascii="仿宋_GB2312" w:eastAsia="仿宋_GB2312" w:hAnsi="仿宋_GB2312" w:cs="仿宋_GB2312"/>
        </w:rPr>
      </w:pPr>
      <w:r>
        <w:rPr>
          <w:rFonts w:ascii="仿宋_GB2312" w:eastAsia="仿宋_GB2312" w:hAnsi="仿宋_GB2312" w:cs="仿宋_GB2312"/>
        </w:rPr>
        <w:t xml:space="preserve">                                                          </w:t>
      </w:r>
    </w:p>
    <w:p w:rsidR="00022399" w:rsidRDefault="00022399">
      <w:pPr>
        <w:rPr>
          <w:rFonts w:ascii="仿宋_GB2312" w:eastAsia="仿宋_GB2312" w:hAnsi="仿宋_GB2312" w:cs="仿宋_GB2312"/>
        </w:rPr>
      </w:pPr>
    </w:p>
    <w:p w:rsidR="00022399" w:rsidRDefault="00022399">
      <w:pPr>
        <w:rPr>
          <w:rFonts w:ascii="仿宋_GB2312" w:eastAsia="仿宋_GB2312" w:hAnsi="仿宋_GB2312" w:cs="仿宋_GB2312"/>
        </w:rPr>
      </w:pPr>
    </w:p>
    <w:p w:rsidR="00022399" w:rsidRDefault="00022399">
      <w:pPr>
        <w:rPr>
          <w:rFonts w:ascii="仿宋_GB2312" w:eastAsia="仿宋_GB2312" w:hAnsi="仿宋_GB2312" w:cs="仿宋_GB2312"/>
        </w:rPr>
      </w:pPr>
    </w:p>
    <w:p w:rsidR="00022399" w:rsidRDefault="00022399">
      <w:pPr>
        <w:rPr>
          <w:rFonts w:ascii="仿宋_GB2312" w:eastAsia="仿宋_GB2312" w:hAnsi="仿宋_GB2312" w:cs="仿宋_GB2312"/>
        </w:rPr>
      </w:pPr>
    </w:p>
    <w:p w:rsidR="00022399" w:rsidRDefault="00022399">
      <w:pPr>
        <w:rPr>
          <w:rFonts w:ascii="仿宋_GB2312" w:eastAsia="仿宋_GB2312" w:hAnsi="仿宋_GB2312" w:cs="仿宋_GB2312"/>
        </w:rPr>
      </w:pPr>
    </w:p>
    <w:p w:rsidR="00022399" w:rsidRDefault="00022399">
      <w:pPr>
        <w:rPr>
          <w:rFonts w:ascii="仿宋_GB2312" w:eastAsia="仿宋_GB2312" w:hAnsi="仿宋_GB2312" w:cs="仿宋_GB2312"/>
        </w:rPr>
      </w:pPr>
    </w:p>
    <w:p w:rsidR="00022399" w:rsidRDefault="00022399">
      <w:pPr>
        <w:rPr>
          <w:rFonts w:ascii="仿宋_GB2312" w:eastAsia="仿宋_GB2312" w:hAnsi="仿宋_GB2312" w:cs="仿宋_GB2312"/>
        </w:rPr>
      </w:pPr>
    </w:p>
    <w:p w:rsidR="00022399" w:rsidRDefault="00022399">
      <w:pPr>
        <w:rPr>
          <w:rFonts w:ascii="仿宋_GB2312" w:eastAsia="仿宋_GB2312" w:hAnsi="仿宋_GB2312" w:cs="仿宋_GB2312"/>
        </w:rPr>
      </w:pPr>
    </w:p>
    <w:p w:rsidR="00022399" w:rsidRDefault="00022399">
      <w:pPr>
        <w:rPr>
          <w:rFonts w:ascii="仿宋_GB2312" w:eastAsia="仿宋_GB2312" w:hAnsi="仿宋_GB2312" w:cs="仿宋_GB2312"/>
        </w:rPr>
      </w:pPr>
    </w:p>
    <w:p w:rsidR="00022399" w:rsidRDefault="00022399">
      <w:pPr>
        <w:autoSpaceDE w:val="0"/>
        <w:autoSpaceDN w:val="0"/>
        <w:adjustRightInd w:val="0"/>
        <w:spacing w:line="360" w:lineRule="auto"/>
        <w:ind w:rightChars="-30" w:right="-63" w:firstLineChars="200" w:firstLine="420"/>
        <w:jc w:val="left"/>
        <w:rPr>
          <w:rFonts w:ascii="宋体"/>
          <w:b/>
          <w:sz w:val="32"/>
          <w:szCs w:val="32"/>
        </w:rPr>
      </w:pPr>
      <w:r>
        <w:rPr>
          <w:rFonts w:ascii="仿宋_GB2312" w:eastAsia="仿宋_GB2312" w:hAnsi="仿宋_GB2312" w:cs="仿宋_GB2312"/>
        </w:rPr>
        <w:t xml:space="preserve">                                                           </w:t>
      </w:r>
    </w:p>
    <w:p w:rsidR="00022399" w:rsidRDefault="00022399">
      <w:pPr>
        <w:autoSpaceDE w:val="0"/>
        <w:autoSpaceDN w:val="0"/>
        <w:adjustRightInd w:val="0"/>
        <w:spacing w:line="360" w:lineRule="auto"/>
        <w:ind w:rightChars="-30" w:right="-63"/>
        <w:jc w:val="left"/>
        <w:rPr>
          <w:rFonts w:ascii="宋体"/>
          <w:b/>
          <w:sz w:val="32"/>
          <w:szCs w:val="32"/>
        </w:rPr>
      </w:pPr>
    </w:p>
    <w:p w:rsidR="00022399" w:rsidRDefault="00022399">
      <w:pPr>
        <w:autoSpaceDE w:val="0"/>
        <w:autoSpaceDN w:val="0"/>
        <w:adjustRightInd w:val="0"/>
        <w:spacing w:line="360" w:lineRule="auto"/>
        <w:ind w:rightChars="-30" w:right="-63" w:firstLineChars="200" w:firstLine="643"/>
        <w:jc w:val="left"/>
        <w:rPr>
          <w:rFonts w:ascii="宋体"/>
          <w:b/>
          <w:sz w:val="32"/>
          <w:szCs w:val="32"/>
        </w:rPr>
      </w:pPr>
      <w:r>
        <w:rPr>
          <w:rFonts w:ascii="宋体" w:hAnsi="宋体" w:hint="eastAsia"/>
          <w:b/>
          <w:sz w:val="32"/>
          <w:szCs w:val="32"/>
        </w:rPr>
        <w:t>附件七：</w:t>
      </w:r>
    </w:p>
    <w:p w:rsidR="00022399" w:rsidRDefault="00022399">
      <w:pPr>
        <w:spacing w:line="440" w:lineRule="exact"/>
        <w:rPr>
          <w:rFonts w:ascii="宋体"/>
          <w:b/>
          <w:color w:val="000000"/>
          <w:sz w:val="28"/>
          <w:szCs w:val="28"/>
        </w:rPr>
      </w:pPr>
      <w:r>
        <w:rPr>
          <w:rFonts w:ascii="宋体" w:hAnsi="宋体" w:hint="eastAsia"/>
          <w:b/>
          <w:color w:val="000000"/>
          <w:sz w:val="28"/>
          <w:szCs w:val="28"/>
        </w:rPr>
        <w:t>项目整体实施方案、进度安排、培训方案和验收方案等（格式自拟，按照评分标准自行准备）；</w:t>
      </w:r>
    </w:p>
    <w:p w:rsidR="00022399" w:rsidRDefault="00022399">
      <w:pPr>
        <w:spacing w:before="340" w:line="520" w:lineRule="exact"/>
        <w:jc w:val="center"/>
        <w:rPr>
          <w:rFonts w:ascii="宋体"/>
          <w:b/>
          <w:sz w:val="32"/>
          <w:szCs w:val="32"/>
        </w:rPr>
      </w:pPr>
      <w:r>
        <w:rPr>
          <w:rFonts w:ascii="宋体" w:hAnsi="宋体" w:hint="eastAsia"/>
          <w:b/>
          <w:sz w:val="32"/>
          <w:szCs w:val="32"/>
        </w:rPr>
        <w:t>格式自拟，根据评分标准自行准备</w:t>
      </w:r>
    </w:p>
    <w:p w:rsidR="00022399" w:rsidRDefault="00022399">
      <w:pPr>
        <w:wordWrap w:val="0"/>
        <w:ind w:right="420"/>
      </w:pPr>
    </w:p>
    <w:p w:rsidR="00022399" w:rsidRDefault="00022399">
      <w:pPr>
        <w:wordWrap w:val="0"/>
        <w:ind w:right="420"/>
      </w:pPr>
    </w:p>
    <w:p w:rsidR="00022399" w:rsidRDefault="00022399">
      <w:pPr>
        <w:wordWrap w:val="0"/>
        <w:ind w:right="420"/>
      </w:pPr>
    </w:p>
    <w:p w:rsidR="00022399" w:rsidRDefault="00022399">
      <w:pPr>
        <w:wordWrap w:val="0"/>
        <w:ind w:right="420"/>
      </w:pPr>
    </w:p>
    <w:p w:rsidR="00022399" w:rsidRDefault="00022399">
      <w:pPr>
        <w:wordWrap w:val="0"/>
        <w:ind w:right="420"/>
      </w:pPr>
    </w:p>
    <w:p w:rsidR="00022399" w:rsidRDefault="00022399">
      <w:pPr>
        <w:wordWrap w:val="0"/>
        <w:ind w:right="420"/>
      </w:pPr>
    </w:p>
    <w:p w:rsidR="00022399" w:rsidRDefault="00022399">
      <w:pPr>
        <w:wordWrap w:val="0"/>
        <w:ind w:right="420"/>
      </w:pPr>
    </w:p>
    <w:p w:rsidR="00022399" w:rsidRDefault="00022399">
      <w:pPr>
        <w:wordWrap w:val="0"/>
        <w:ind w:right="420"/>
      </w:pPr>
    </w:p>
    <w:p w:rsidR="00022399" w:rsidRDefault="00022399">
      <w:pPr>
        <w:wordWrap w:val="0"/>
        <w:ind w:right="420"/>
      </w:pPr>
    </w:p>
    <w:p w:rsidR="00022399" w:rsidRDefault="00022399">
      <w:pPr>
        <w:wordWrap w:val="0"/>
        <w:ind w:right="420"/>
      </w:pPr>
    </w:p>
    <w:sectPr w:rsidR="00022399" w:rsidSect="00F02EFD">
      <w:pgSz w:w="11906" w:h="16838"/>
      <w:pgMar w:top="1440" w:right="1274" w:bottom="1135"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399" w:rsidRDefault="00022399" w:rsidP="00B35E89">
      <w:r>
        <w:separator/>
      </w:r>
    </w:p>
  </w:endnote>
  <w:endnote w:type="continuationSeparator" w:id="0">
    <w:p w:rsidR="00022399" w:rsidRDefault="00022399" w:rsidP="00B35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仿宋_GBK">
    <w:altName w:val="方正兰亭超细黑简体"/>
    <w:panose1 w:val="00000000000000000000"/>
    <w:charset w:val="86"/>
    <w:family w:val="script"/>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399" w:rsidRDefault="00022399" w:rsidP="00B35E89">
      <w:r>
        <w:separator/>
      </w:r>
    </w:p>
  </w:footnote>
  <w:footnote w:type="continuationSeparator" w:id="0">
    <w:p w:rsidR="00022399" w:rsidRDefault="00022399" w:rsidP="00B35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376AD"/>
    <w:multiLevelType w:val="multilevel"/>
    <w:tmpl w:val="40E376A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206AC"/>
    <w:rsid w:val="00022399"/>
    <w:rsid w:val="00034A34"/>
    <w:rsid w:val="00040F22"/>
    <w:rsid w:val="0009046D"/>
    <w:rsid w:val="000A52B7"/>
    <w:rsid w:val="000B0CD0"/>
    <w:rsid w:val="000C2BBE"/>
    <w:rsid w:val="000C6048"/>
    <w:rsid w:val="00107DB5"/>
    <w:rsid w:val="00112154"/>
    <w:rsid w:val="00123440"/>
    <w:rsid w:val="00143219"/>
    <w:rsid w:val="0014328F"/>
    <w:rsid w:val="00146B2A"/>
    <w:rsid w:val="00150DAD"/>
    <w:rsid w:val="00164492"/>
    <w:rsid w:val="00186FE3"/>
    <w:rsid w:val="001901C5"/>
    <w:rsid w:val="00191445"/>
    <w:rsid w:val="00196674"/>
    <w:rsid w:val="00196943"/>
    <w:rsid w:val="00197411"/>
    <w:rsid w:val="001A2381"/>
    <w:rsid w:val="001A2C86"/>
    <w:rsid w:val="001A65D4"/>
    <w:rsid w:val="001C79BE"/>
    <w:rsid w:val="001D0C6A"/>
    <w:rsid w:val="001D475B"/>
    <w:rsid w:val="001D47BD"/>
    <w:rsid w:val="001F55D7"/>
    <w:rsid w:val="00201CF2"/>
    <w:rsid w:val="00202718"/>
    <w:rsid w:val="002035DD"/>
    <w:rsid w:val="00205BEA"/>
    <w:rsid w:val="0020624F"/>
    <w:rsid w:val="00216DF9"/>
    <w:rsid w:val="002212DB"/>
    <w:rsid w:val="00222905"/>
    <w:rsid w:val="00223581"/>
    <w:rsid w:val="00233868"/>
    <w:rsid w:val="002758A6"/>
    <w:rsid w:val="002805B1"/>
    <w:rsid w:val="00296B35"/>
    <w:rsid w:val="002C5BF9"/>
    <w:rsid w:val="002E16EE"/>
    <w:rsid w:val="00301A3B"/>
    <w:rsid w:val="00301FC1"/>
    <w:rsid w:val="003307CF"/>
    <w:rsid w:val="003412A1"/>
    <w:rsid w:val="003453F1"/>
    <w:rsid w:val="003550F5"/>
    <w:rsid w:val="00355AD2"/>
    <w:rsid w:val="00357FCE"/>
    <w:rsid w:val="003606E7"/>
    <w:rsid w:val="00370568"/>
    <w:rsid w:val="003706C3"/>
    <w:rsid w:val="003D7CC2"/>
    <w:rsid w:val="004164F7"/>
    <w:rsid w:val="004169AB"/>
    <w:rsid w:val="00422E27"/>
    <w:rsid w:val="00423CBA"/>
    <w:rsid w:val="0044305D"/>
    <w:rsid w:val="00452E78"/>
    <w:rsid w:val="004654D8"/>
    <w:rsid w:val="00480639"/>
    <w:rsid w:val="00484F9E"/>
    <w:rsid w:val="00485584"/>
    <w:rsid w:val="00490EE7"/>
    <w:rsid w:val="00492FD7"/>
    <w:rsid w:val="00494EFB"/>
    <w:rsid w:val="004A0C7A"/>
    <w:rsid w:val="004A3B53"/>
    <w:rsid w:val="004C45F1"/>
    <w:rsid w:val="004C69FE"/>
    <w:rsid w:val="004D24D0"/>
    <w:rsid w:val="004D3129"/>
    <w:rsid w:val="004E2870"/>
    <w:rsid w:val="004E4A2F"/>
    <w:rsid w:val="004F5B79"/>
    <w:rsid w:val="004F6661"/>
    <w:rsid w:val="00501B34"/>
    <w:rsid w:val="00525088"/>
    <w:rsid w:val="005404B1"/>
    <w:rsid w:val="00540C52"/>
    <w:rsid w:val="0055017B"/>
    <w:rsid w:val="00550226"/>
    <w:rsid w:val="005604E8"/>
    <w:rsid w:val="00572340"/>
    <w:rsid w:val="00594BD8"/>
    <w:rsid w:val="005A3F13"/>
    <w:rsid w:val="005B6E32"/>
    <w:rsid w:val="005B76E0"/>
    <w:rsid w:val="005C15CC"/>
    <w:rsid w:val="005D3509"/>
    <w:rsid w:val="005F49C2"/>
    <w:rsid w:val="006130D9"/>
    <w:rsid w:val="00633433"/>
    <w:rsid w:val="00641718"/>
    <w:rsid w:val="006541C6"/>
    <w:rsid w:val="0066598A"/>
    <w:rsid w:val="006A58F5"/>
    <w:rsid w:val="006B170A"/>
    <w:rsid w:val="006C42B4"/>
    <w:rsid w:val="006E32D0"/>
    <w:rsid w:val="006F5D57"/>
    <w:rsid w:val="00791E6F"/>
    <w:rsid w:val="0079613B"/>
    <w:rsid w:val="0079710B"/>
    <w:rsid w:val="007B189C"/>
    <w:rsid w:val="007B2DC5"/>
    <w:rsid w:val="007B4EFD"/>
    <w:rsid w:val="007C4029"/>
    <w:rsid w:val="007C5DA9"/>
    <w:rsid w:val="007D2126"/>
    <w:rsid w:val="007E73B5"/>
    <w:rsid w:val="008016CD"/>
    <w:rsid w:val="00820F91"/>
    <w:rsid w:val="00826904"/>
    <w:rsid w:val="00845255"/>
    <w:rsid w:val="00857BBE"/>
    <w:rsid w:val="00874676"/>
    <w:rsid w:val="008765A0"/>
    <w:rsid w:val="008809BB"/>
    <w:rsid w:val="00895CC6"/>
    <w:rsid w:val="00897D74"/>
    <w:rsid w:val="008D271E"/>
    <w:rsid w:val="008E2249"/>
    <w:rsid w:val="008E25F6"/>
    <w:rsid w:val="00900079"/>
    <w:rsid w:val="00904D15"/>
    <w:rsid w:val="00916825"/>
    <w:rsid w:val="00923041"/>
    <w:rsid w:val="009521A1"/>
    <w:rsid w:val="00955B02"/>
    <w:rsid w:val="00962010"/>
    <w:rsid w:val="00963451"/>
    <w:rsid w:val="009666FE"/>
    <w:rsid w:val="00972175"/>
    <w:rsid w:val="00990607"/>
    <w:rsid w:val="009912C4"/>
    <w:rsid w:val="00992050"/>
    <w:rsid w:val="009A53BD"/>
    <w:rsid w:val="009A5542"/>
    <w:rsid w:val="009A6DF0"/>
    <w:rsid w:val="009C1EFC"/>
    <w:rsid w:val="009C50A1"/>
    <w:rsid w:val="009C76C0"/>
    <w:rsid w:val="009D5AED"/>
    <w:rsid w:val="009D683D"/>
    <w:rsid w:val="009F4FD5"/>
    <w:rsid w:val="00A037AB"/>
    <w:rsid w:val="00A161E9"/>
    <w:rsid w:val="00A24986"/>
    <w:rsid w:val="00A32ADD"/>
    <w:rsid w:val="00A4628E"/>
    <w:rsid w:val="00A47F94"/>
    <w:rsid w:val="00A56600"/>
    <w:rsid w:val="00A75A7E"/>
    <w:rsid w:val="00A76DD1"/>
    <w:rsid w:val="00A80712"/>
    <w:rsid w:val="00A82CDB"/>
    <w:rsid w:val="00A84DC2"/>
    <w:rsid w:val="00A90E9F"/>
    <w:rsid w:val="00AA1322"/>
    <w:rsid w:val="00AD2498"/>
    <w:rsid w:val="00B00D91"/>
    <w:rsid w:val="00B11642"/>
    <w:rsid w:val="00B35E89"/>
    <w:rsid w:val="00B47201"/>
    <w:rsid w:val="00B5344A"/>
    <w:rsid w:val="00B548A9"/>
    <w:rsid w:val="00B5699F"/>
    <w:rsid w:val="00B82362"/>
    <w:rsid w:val="00BB10B6"/>
    <w:rsid w:val="00BB50FC"/>
    <w:rsid w:val="00BB5862"/>
    <w:rsid w:val="00BC7D78"/>
    <w:rsid w:val="00BE745C"/>
    <w:rsid w:val="00BF2FBC"/>
    <w:rsid w:val="00C17AEF"/>
    <w:rsid w:val="00C37E69"/>
    <w:rsid w:val="00C45A98"/>
    <w:rsid w:val="00C472F6"/>
    <w:rsid w:val="00C51604"/>
    <w:rsid w:val="00C648BB"/>
    <w:rsid w:val="00C729C6"/>
    <w:rsid w:val="00C812F3"/>
    <w:rsid w:val="00C919B1"/>
    <w:rsid w:val="00CB261F"/>
    <w:rsid w:val="00CB4C6F"/>
    <w:rsid w:val="00CF19F6"/>
    <w:rsid w:val="00D003B8"/>
    <w:rsid w:val="00D019E4"/>
    <w:rsid w:val="00D3403E"/>
    <w:rsid w:val="00D345A2"/>
    <w:rsid w:val="00D45970"/>
    <w:rsid w:val="00D56144"/>
    <w:rsid w:val="00D6198F"/>
    <w:rsid w:val="00D637CE"/>
    <w:rsid w:val="00D678F1"/>
    <w:rsid w:val="00D91B22"/>
    <w:rsid w:val="00D9454A"/>
    <w:rsid w:val="00DA0B48"/>
    <w:rsid w:val="00DA46F8"/>
    <w:rsid w:val="00DA7BD7"/>
    <w:rsid w:val="00DB19BF"/>
    <w:rsid w:val="00DC5730"/>
    <w:rsid w:val="00DF7E31"/>
    <w:rsid w:val="00E11F7C"/>
    <w:rsid w:val="00E30AC0"/>
    <w:rsid w:val="00E41703"/>
    <w:rsid w:val="00E43A32"/>
    <w:rsid w:val="00E80245"/>
    <w:rsid w:val="00E82429"/>
    <w:rsid w:val="00E840FF"/>
    <w:rsid w:val="00E84DB2"/>
    <w:rsid w:val="00E91D3F"/>
    <w:rsid w:val="00E9610F"/>
    <w:rsid w:val="00E97A34"/>
    <w:rsid w:val="00EA02D3"/>
    <w:rsid w:val="00EA60D5"/>
    <w:rsid w:val="00EB07C3"/>
    <w:rsid w:val="00EB24AB"/>
    <w:rsid w:val="00EB2D0D"/>
    <w:rsid w:val="00EC25E5"/>
    <w:rsid w:val="00ED3778"/>
    <w:rsid w:val="00EF037A"/>
    <w:rsid w:val="00EF12E1"/>
    <w:rsid w:val="00F02EFD"/>
    <w:rsid w:val="00F063A2"/>
    <w:rsid w:val="00F257BC"/>
    <w:rsid w:val="00F430ED"/>
    <w:rsid w:val="00F45258"/>
    <w:rsid w:val="00F5199C"/>
    <w:rsid w:val="00F7406A"/>
    <w:rsid w:val="00F74472"/>
    <w:rsid w:val="00FB2A19"/>
    <w:rsid w:val="00FB3800"/>
    <w:rsid w:val="00FD3F86"/>
    <w:rsid w:val="00FE5167"/>
    <w:rsid w:val="081C572E"/>
    <w:rsid w:val="09D82473"/>
    <w:rsid w:val="10F065AF"/>
    <w:rsid w:val="134D054E"/>
    <w:rsid w:val="137203A9"/>
    <w:rsid w:val="14145BBB"/>
    <w:rsid w:val="14B404B8"/>
    <w:rsid w:val="212C7CD3"/>
    <w:rsid w:val="239C5D10"/>
    <w:rsid w:val="2D8B58A5"/>
    <w:rsid w:val="2FE22FC4"/>
    <w:rsid w:val="32DA41A6"/>
    <w:rsid w:val="33712150"/>
    <w:rsid w:val="403644E4"/>
    <w:rsid w:val="45DE1B01"/>
    <w:rsid w:val="4A577097"/>
    <w:rsid w:val="50233696"/>
    <w:rsid w:val="57591456"/>
    <w:rsid w:val="5C284BE2"/>
    <w:rsid w:val="68A97013"/>
    <w:rsid w:val="6F7E6C00"/>
    <w:rsid w:val="7F6B2B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02EFD"/>
    <w:pPr>
      <w:widowControl w:val="0"/>
      <w:jc w:val="both"/>
    </w:pPr>
    <w:rPr>
      <w:rFonts w:ascii="Calibri" w:hAnsi="Calibri"/>
    </w:rPr>
  </w:style>
  <w:style w:type="paragraph" w:styleId="Heading1">
    <w:name w:val="heading 1"/>
    <w:basedOn w:val="Normal"/>
    <w:next w:val="Normal"/>
    <w:link w:val="Heading1Char"/>
    <w:uiPriority w:val="99"/>
    <w:qFormat/>
    <w:rsid w:val="00F02EFD"/>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F02EFD"/>
    <w:pPr>
      <w:keepNext/>
      <w:keepLines/>
      <w:spacing w:before="260" w:after="260" w:line="416" w:lineRule="auto"/>
      <w:outlineLvl w:val="1"/>
    </w:pPr>
    <w:rPr>
      <w:rFonts w:ascii="Arial" w:eastAsia="黑体" w:hAnsi="Arial"/>
      <w:b/>
      <w:bCs/>
      <w:kern w:val="0"/>
      <w:sz w:val="32"/>
      <w:szCs w:val="32"/>
    </w:rPr>
  </w:style>
  <w:style w:type="paragraph" w:styleId="Heading3">
    <w:name w:val="heading 3"/>
    <w:basedOn w:val="Normal"/>
    <w:next w:val="Normal"/>
    <w:link w:val="Heading3Char"/>
    <w:uiPriority w:val="99"/>
    <w:qFormat/>
    <w:rsid w:val="00F02EFD"/>
    <w:pPr>
      <w:keepNext/>
      <w:keepLines/>
      <w:spacing w:before="260" w:after="260" w:line="416" w:lineRule="auto"/>
      <w:outlineLvl w:val="2"/>
    </w:pPr>
    <w:rPr>
      <w:rFonts w:ascii="Times New Roman" w:hAnsi="Times New Roman"/>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2EFD"/>
    <w:rPr>
      <w:rFonts w:ascii="Times New Roman" w:eastAsia="宋体" w:hAnsi="Times New Roman" w:cs="Times New Roman"/>
      <w:b/>
      <w:kern w:val="44"/>
      <w:sz w:val="44"/>
    </w:rPr>
  </w:style>
  <w:style w:type="character" w:customStyle="1" w:styleId="Heading2Char">
    <w:name w:val="Heading 2 Char"/>
    <w:basedOn w:val="DefaultParagraphFont"/>
    <w:link w:val="Heading2"/>
    <w:uiPriority w:val="99"/>
    <w:locked/>
    <w:rsid w:val="00F02EFD"/>
    <w:rPr>
      <w:rFonts w:ascii="Arial" w:eastAsia="黑体" w:hAnsi="Arial" w:cs="Times New Roman"/>
      <w:b/>
      <w:sz w:val="32"/>
    </w:rPr>
  </w:style>
  <w:style w:type="character" w:customStyle="1" w:styleId="Heading3Char">
    <w:name w:val="Heading 3 Char"/>
    <w:basedOn w:val="DefaultParagraphFont"/>
    <w:link w:val="Heading3"/>
    <w:uiPriority w:val="99"/>
    <w:locked/>
    <w:rsid w:val="00F02EFD"/>
    <w:rPr>
      <w:rFonts w:ascii="Times New Roman" w:eastAsia="宋体" w:hAnsi="Times New Roman" w:cs="Times New Roman"/>
      <w:b/>
      <w:sz w:val="32"/>
    </w:rPr>
  </w:style>
  <w:style w:type="paragraph" w:styleId="PlainText">
    <w:name w:val="Plain Text"/>
    <w:basedOn w:val="Normal"/>
    <w:link w:val="PlainTextChar"/>
    <w:uiPriority w:val="99"/>
    <w:rsid w:val="00F02EFD"/>
    <w:rPr>
      <w:rFonts w:ascii="宋体" w:hAnsi="Courier New"/>
      <w:kern w:val="0"/>
      <w:szCs w:val="21"/>
    </w:rPr>
  </w:style>
  <w:style w:type="character" w:customStyle="1" w:styleId="PlainTextChar">
    <w:name w:val="Plain Text Char"/>
    <w:basedOn w:val="DefaultParagraphFont"/>
    <w:link w:val="PlainText"/>
    <w:uiPriority w:val="99"/>
    <w:locked/>
    <w:rsid w:val="00F02EFD"/>
    <w:rPr>
      <w:rFonts w:ascii="宋体" w:eastAsia="宋体" w:hAnsi="Courier New" w:cs="Times New Roman"/>
      <w:sz w:val="21"/>
    </w:rPr>
  </w:style>
  <w:style w:type="paragraph" w:styleId="Date">
    <w:name w:val="Date"/>
    <w:basedOn w:val="Normal"/>
    <w:next w:val="Normal"/>
    <w:link w:val="DateChar"/>
    <w:uiPriority w:val="99"/>
    <w:rsid w:val="00F02EFD"/>
    <w:pPr>
      <w:ind w:leftChars="2500" w:left="100"/>
    </w:pPr>
    <w:rPr>
      <w:rFonts w:ascii="宋体" w:hAnsi="宋体"/>
      <w:bCs/>
      <w:kern w:val="0"/>
      <w:sz w:val="28"/>
      <w:szCs w:val="28"/>
    </w:rPr>
  </w:style>
  <w:style w:type="character" w:customStyle="1" w:styleId="DateChar">
    <w:name w:val="Date Char"/>
    <w:basedOn w:val="DefaultParagraphFont"/>
    <w:link w:val="Date"/>
    <w:uiPriority w:val="99"/>
    <w:locked/>
    <w:rsid w:val="00F02EFD"/>
    <w:rPr>
      <w:rFonts w:ascii="宋体" w:eastAsia="宋体" w:hAnsi="宋体" w:cs="Times New Roman"/>
      <w:sz w:val="28"/>
    </w:rPr>
  </w:style>
  <w:style w:type="paragraph" w:styleId="BalloonText">
    <w:name w:val="Balloon Text"/>
    <w:basedOn w:val="Normal"/>
    <w:link w:val="BalloonTextChar"/>
    <w:uiPriority w:val="99"/>
    <w:semiHidden/>
    <w:rsid w:val="00F02EFD"/>
    <w:rPr>
      <w:rFonts w:ascii="Times New Roman" w:hAnsi="Times New Roman"/>
      <w:kern w:val="0"/>
      <w:sz w:val="18"/>
      <w:szCs w:val="18"/>
    </w:rPr>
  </w:style>
  <w:style w:type="character" w:customStyle="1" w:styleId="BalloonTextChar">
    <w:name w:val="Balloon Text Char"/>
    <w:basedOn w:val="DefaultParagraphFont"/>
    <w:link w:val="BalloonText"/>
    <w:uiPriority w:val="99"/>
    <w:semiHidden/>
    <w:locked/>
    <w:rsid w:val="00F02EFD"/>
    <w:rPr>
      <w:rFonts w:cs="Times New Roman"/>
      <w:sz w:val="18"/>
    </w:rPr>
  </w:style>
  <w:style w:type="paragraph" w:styleId="Footer">
    <w:name w:val="footer"/>
    <w:basedOn w:val="Normal"/>
    <w:link w:val="FooterChar"/>
    <w:uiPriority w:val="99"/>
    <w:rsid w:val="00F02EFD"/>
    <w:pPr>
      <w:tabs>
        <w:tab w:val="center" w:pos="4153"/>
        <w:tab w:val="right" w:pos="8306"/>
      </w:tabs>
      <w:snapToGrid w:val="0"/>
      <w:jc w:val="left"/>
    </w:pPr>
    <w:rPr>
      <w:rFonts w:ascii="Times New Roman" w:hAnsi="Times New Roman"/>
      <w:kern w:val="0"/>
      <w:sz w:val="18"/>
      <w:szCs w:val="18"/>
    </w:rPr>
  </w:style>
  <w:style w:type="character" w:customStyle="1" w:styleId="FooterChar">
    <w:name w:val="Footer Char"/>
    <w:basedOn w:val="DefaultParagraphFont"/>
    <w:link w:val="Footer"/>
    <w:uiPriority w:val="99"/>
    <w:locked/>
    <w:rsid w:val="00F02EFD"/>
    <w:rPr>
      <w:rFonts w:cs="Times New Roman"/>
      <w:sz w:val="18"/>
    </w:rPr>
  </w:style>
  <w:style w:type="paragraph" w:styleId="Header">
    <w:name w:val="header"/>
    <w:basedOn w:val="Normal"/>
    <w:link w:val="HeaderChar"/>
    <w:uiPriority w:val="99"/>
    <w:rsid w:val="00F02EFD"/>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HeaderChar">
    <w:name w:val="Header Char"/>
    <w:basedOn w:val="DefaultParagraphFont"/>
    <w:link w:val="Header"/>
    <w:uiPriority w:val="99"/>
    <w:locked/>
    <w:rsid w:val="00F02EFD"/>
    <w:rPr>
      <w:rFonts w:cs="Times New Roman"/>
      <w:sz w:val="18"/>
    </w:rPr>
  </w:style>
  <w:style w:type="paragraph" w:styleId="NormalWeb">
    <w:name w:val="Normal (Web)"/>
    <w:basedOn w:val="Normal"/>
    <w:uiPriority w:val="99"/>
    <w:rsid w:val="00F02EFD"/>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F02EFD"/>
    <w:rPr>
      <w:rFonts w:cs="Times New Roman"/>
      <w:b/>
    </w:rPr>
  </w:style>
  <w:style w:type="character" w:styleId="Hyperlink">
    <w:name w:val="Hyperlink"/>
    <w:basedOn w:val="DefaultParagraphFont"/>
    <w:uiPriority w:val="99"/>
    <w:rsid w:val="00F02EFD"/>
    <w:rPr>
      <w:rFonts w:cs="Times New Roman"/>
      <w:color w:val="000000"/>
      <w:sz w:val="18"/>
      <w:u w:val="single"/>
    </w:rPr>
  </w:style>
  <w:style w:type="paragraph" w:styleId="ListParagraph">
    <w:name w:val="List Paragraph"/>
    <w:basedOn w:val="Normal"/>
    <w:uiPriority w:val="99"/>
    <w:qFormat/>
    <w:rsid w:val="00F02EFD"/>
    <w:pPr>
      <w:ind w:firstLineChars="200" w:firstLine="420"/>
    </w:pPr>
  </w:style>
  <w:style w:type="paragraph" w:customStyle="1" w:styleId="1">
    <w:name w:val="标题1"/>
    <w:basedOn w:val="Normal"/>
    <w:uiPriority w:val="99"/>
    <w:rsid w:val="00F02EFD"/>
    <w:pPr>
      <w:keepLines/>
      <w:widowControl/>
      <w:spacing w:after="60"/>
      <w:ind w:right="10"/>
      <w:jc w:val="center"/>
    </w:pPr>
    <w:rPr>
      <w:rFonts w:ascii="Helvetica" w:hAnsi="Helvetica"/>
      <w:b/>
      <w:kern w:val="0"/>
      <w:sz w:val="36"/>
      <w:szCs w:val="20"/>
      <w:lang w:eastAsia="en-US"/>
    </w:rPr>
  </w:style>
  <w:style w:type="character" w:customStyle="1" w:styleId="2">
    <w:name w:val="标题2"/>
    <w:uiPriority w:val="99"/>
    <w:rsid w:val="00F02EFD"/>
  </w:style>
  <w:style w:type="character" w:customStyle="1" w:styleId="05Char">
    <w:name w:val="05二级正文 Char"/>
    <w:link w:val="05"/>
    <w:uiPriority w:val="99"/>
    <w:locked/>
    <w:rsid w:val="00F02EFD"/>
    <w:rPr>
      <w:rFonts w:ascii="Calibri" w:hAnsi="Calibri"/>
      <w:kern w:val="2"/>
      <w:sz w:val="22"/>
      <w:lang w:val="en-US" w:eastAsia="zh-CN"/>
    </w:rPr>
  </w:style>
  <w:style w:type="paragraph" w:customStyle="1" w:styleId="05">
    <w:name w:val="05二级正文"/>
    <w:link w:val="05Char"/>
    <w:uiPriority w:val="99"/>
    <w:rsid w:val="00F02EFD"/>
    <w:pPr>
      <w:widowControl w:val="0"/>
      <w:spacing w:line="480" w:lineRule="exact"/>
      <w:ind w:left="601"/>
      <w:jc w:val="both"/>
      <w:textAlignment w:val="baseline"/>
    </w:pPr>
    <w:rPr>
      <w:rFonts w:ascii="Calibri" w:hAnsi="Calibri" w:cs="宋体"/>
      <w:sz w:val="24"/>
    </w:rPr>
  </w:style>
  <w:style w:type="character" w:customStyle="1" w:styleId="1CharChar1">
    <w:name w:val="标题 1 Char Char1"/>
    <w:uiPriority w:val="99"/>
    <w:rsid w:val="00F02EFD"/>
    <w:rPr>
      <w:rFonts w:eastAsia="宋体"/>
      <w:b/>
      <w:kern w:val="44"/>
      <w:sz w:val="24"/>
      <w:lang w:val="en-US" w:eastAsia="zh-CN"/>
    </w:rPr>
  </w:style>
  <w:style w:type="character" w:customStyle="1" w:styleId="04Char">
    <w:name w:val="04二级标题 Char"/>
    <w:link w:val="04"/>
    <w:uiPriority w:val="99"/>
    <w:locked/>
    <w:rsid w:val="00F02EFD"/>
    <w:rPr>
      <w:rFonts w:ascii="宋体" w:eastAsia="宋体"/>
      <w:kern w:val="2"/>
      <w:sz w:val="32"/>
      <w:lang w:val="en-US" w:eastAsia="zh-CN"/>
    </w:rPr>
  </w:style>
  <w:style w:type="paragraph" w:customStyle="1" w:styleId="04">
    <w:name w:val="04二级标题"/>
    <w:link w:val="04Char"/>
    <w:uiPriority w:val="99"/>
    <w:rsid w:val="00F02EFD"/>
    <w:pPr>
      <w:overflowPunct w:val="0"/>
      <w:autoSpaceDE w:val="0"/>
      <w:autoSpaceDN w:val="0"/>
      <w:spacing w:before="240" w:after="120" w:line="480" w:lineRule="exact"/>
      <w:ind w:left="601" w:hanging="601"/>
      <w:jc w:val="both"/>
      <w:textAlignment w:val="baseline"/>
      <w:outlineLvl w:val="2"/>
    </w:pPr>
    <w:rPr>
      <w:rFonts w:ascii="宋体" w:hAnsi="宋体" w:cs="宋体"/>
      <w:sz w:val="24"/>
      <w:szCs w:val="32"/>
    </w:rPr>
  </w:style>
  <w:style w:type="character" w:customStyle="1" w:styleId="CharChar6">
    <w:name w:val="Char Char6"/>
    <w:uiPriority w:val="99"/>
    <w:locked/>
    <w:rsid w:val="00F02EFD"/>
    <w:rPr>
      <w:rFonts w:ascii="Arial" w:eastAsia="黑体" w:hAnsi="Arial"/>
      <w:b/>
      <w:sz w:val="32"/>
      <w:lang w:val="en-US" w:eastAsia="zh-CN"/>
    </w:rPr>
  </w:style>
  <w:style w:type="paragraph" w:customStyle="1" w:styleId="10">
    <w:name w:val="列出段落1"/>
    <w:basedOn w:val="Normal"/>
    <w:uiPriority w:val="99"/>
    <w:rsid w:val="00F02EF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13</Pages>
  <Words>1401</Words>
  <Characters>7992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2018-12-11T08:40:00Z</dcterms:created>
  <dc:creator>微软用户</dc:creator>
  <lastModifiedBy>User</lastModifiedBy>
  <lastPrinted>2018-12-11T08:40:00Z</lastPrinted>
  <dcterms:modified xsi:type="dcterms:W3CDTF">2019-12-20T01:20:00Z</dcterms:modified>
  <revision>34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