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BBA" w:rsidRDefault="00457BBA" w:rsidP="00ED5897">
      <w:pPr>
        <w:jc w:val="center"/>
        <w:rPr>
          <w:rFonts w:eastAsia="黑体"/>
          <w:sz w:val="36"/>
          <w:szCs w:val="44"/>
        </w:rPr>
      </w:pPr>
      <w:r>
        <w:rPr>
          <w:rFonts w:ascii="黑体" w:eastAsia="黑体" w:hint="eastAsia"/>
          <w:sz w:val="36"/>
          <w:szCs w:val="44"/>
        </w:rPr>
        <w:t>［公开招标］</w:t>
      </w:r>
      <w:r w:rsidRPr="00ED5897">
        <w:rPr>
          <w:rFonts w:ascii="黑体" w:eastAsia="黑体" w:hint="eastAsia"/>
          <w:sz w:val="36"/>
          <w:szCs w:val="44"/>
        </w:rPr>
        <w:t>流控、</w:t>
      </w:r>
      <w:r>
        <w:rPr>
          <w:rFonts w:ascii="黑体" w:eastAsia="黑体" w:hint="eastAsia"/>
          <w:sz w:val="36"/>
          <w:szCs w:val="44"/>
        </w:rPr>
        <w:t>堡垒机</w:t>
      </w:r>
      <w:r w:rsidRPr="00ED5897">
        <w:rPr>
          <w:rFonts w:ascii="黑体" w:eastAsia="黑体" w:hint="eastAsia"/>
          <w:sz w:val="36"/>
          <w:szCs w:val="44"/>
        </w:rPr>
        <w:t>、交换机等</w:t>
      </w:r>
      <w:r>
        <w:rPr>
          <w:rFonts w:ascii="黑体" w:eastAsia="黑体" w:hint="eastAsia"/>
          <w:sz w:val="36"/>
          <w:szCs w:val="44"/>
        </w:rPr>
        <w:t>采购</w:t>
      </w:r>
      <w:r>
        <w:rPr>
          <w:rFonts w:eastAsia="黑体" w:hint="eastAsia"/>
          <w:sz w:val="36"/>
          <w:szCs w:val="44"/>
        </w:rPr>
        <w:t>公开招标文件</w:t>
      </w:r>
    </w:p>
    <w:p w:rsidR="00457BBA" w:rsidRDefault="00457BBA" w:rsidP="00ED5897">
      <w:pPr>
        <w:rPr>
          <w:rFonts w:ascii="宋体" w:eastAsia="宋体"/>
          <w:sz w:val="24"/>
          <w:szCs w:val="28"/>
        </w:rPr>
      </w:pPr>
      <w:r>
        <w:rPr>
          <w:rFonts w:ascii="黑体" w:eastAsia="黑体" w:hint="eastAsia"/>
          <w:bCs/>
          <w:sz w:val="24"/>
          <w:szCs w:val="28"/>
        </w:rPr>
        <w:t>一、招标人：</w:t>
      </w:r>
      <w:r>
        <w:rPr>
          <w:rFonts w:ascii="宋体" w:hAnsi="宋体" w:hint="eastAsia"/>
          <w:sz w:val="24"/>
          <w:szCs w:val="28"/>
        </w:rPr>
        <w:t>宿迁学院</w:t>
      </w:r>
    </w:p>
    <w:p w:rsidR="00457BBA" w:rsidRDefault="00457BBA" w:rsidP="00ED5897">
      <w:pPr>
        <w:spacing w:line="320" w:lineRule="exact"/>
        <w:ind w:firstLineChars="300" w:firstLine="630"/>
        <w:rPr>
          <w:rFonts w:ascii="宋体" w:eastAsia="宋体"/>
        </w:rPr>
      </w:pPr>
      <w:r>
        <w:rPr>
          <w:rFonts w:ascii="宋体" w:hAnsi="宋体" w:hint="eastAsia"/>
        </w:rPr>
        <w:t>地</w:t>
      </w:r>
      <w:r>
        <w:rPr>
          <w:rFonts w:ascii="宋体" w:hAnsi="宋体"/>
        </w:rPr>
        <w:t xml:space="preserve">    </w:t>
      </w:r>
      <w:r>
        <w:rPr>
          <w:rFonts w:ascii="宋体" w:hAnsi="宋体" w:hint="eastAsia"/>
        </w:rPr>
        <w:t>址：江苏省宿迁市黄河南路</w:t>
      </w:r>
      <w:r>
        <w:rPr>
          <w:rFonts w:ascii="宋体" w:hAnsi="宋体"/>
        </w:rPr>
        <w:t>399</w:t>
      </w:r>
      <w:r>
        <w:rPr>
          <w:rFonts w:ascii="宋体" w:hAnsi="宋体" w:hint="eastAsia"/>
        </w:rPr>
        <w:t>号</w:t>
      </w:r>
    </w:p>
    <w:p w:rsidR="00457BBA" w:rsidRDefault="00457BBA" w:rsidP="00ED5897">
      <w:pPr>
        <w:spacing w:line="320" w:lineRule="exact"/>
        <w:ind w:firstLineChars="300" w:firstLine="630"/>
        <w:rPr>
          <w:rFonts w:ascii="宋体" w:eastAsia="宋体"/>
        </w:rPr>
      </w:pPr>
      <w:r>
        <w:rPr>
          <w:rFonts w:ascii="宋体" w:hAnsi="宋体" w:hint="eastAsia"/>
        </w:rPr>
        <w:t>邮</w:t>
      </w:r>
      <w:r>
        <w:rPr>
          <w:rFonts w:ascii="宋体" w:hAnsi="宋体"/>
        </w:rPr>
        <w:t xml:space="preserve">    </w:t>
      </w:r>
      <w:r>
        <w:rPr>
          <w:rFonts w:ascii="宋体" w:hAnsi="宋体" w:hint="eastAsia"/>
        </w:rPr>
        <w:t>编：</w:t>
      </w:r>
      <w:r>
        <w:rPr>
          <w:rFonts w:ascii="宋体" w:hAnsi="宋体"/>
        </w:rPr>
        <w:t>223800</w:t>
      </w:r>
    </w:p>
    <w:p w:rsidR="00457BBA" w:rsidRDefault="00457BBA" w:rsidP="00ED5897">
      <w:pPr>
        <w:spacing w:line="320" w:lineRule="exact"/>
        <w:ind w:firstLineChars="300" w:firstLine="630"/>
        <w:rPr>
          <w:rFonts w:ascii="宋体" w:eastAsia="宋体"/>
        </w:rPr>
      </w:pPr>
      <w:r>
        <w:rPr>
          <w:rFonts w:ascii="宋体" w:hAnsi="宋体" w:hint="eastAsia"/>
        </w:rPr>
        <w:t>开户银行：宿迁市</w:t>
      </w:r>
      <w:r>
        <w:rPr>
          <w:rFonts w:ascii="宋体" w:hAnsi="宋体"/>
        </w:rPr>
        <w:t xml:space="preserve"> </w:t>
      </w:r>
      <w:r>
        <w:rPr>
          <w:rFonts w:ascii="宋体" w:hAnsi="宋体" w:hint="eastAsia"/>
        </w:rPr>
        <w:t>工商银行</w:t>
      </w:r>
      <w:r>
        <w:rPr>
          <w:rFonts w:ascii="宋体" w:hAnsi="宋体"/>
        </w:rPr>
        <w:t xml:space="preserve"> </w:t>
      </w:r>
      <w:r>
        <w:rPr>
          <w:rFonts w:ascii="宋体" w:hAnsi="宋体" w:hint="eastAsia"/>
        </w:rPr>
        <w:t>徐淮路分理处</w:t>
      </w:r>
    </w:p>
    <w:p w:rsidR="00457BBA" w:rsidRDefault="00457BBA" w:rsidP="00ED5897">
      <w:pPr>
        <w:spacing w:line="320" w:lineRule="exact"/>
        <w:ind w:firstLineChars="300" w:firstLine="630"/>
        <w:rPr>
          <w:rFonts w:ascii="宋体" w:eastAsia="宋体"/>
        </w:rPr>
      </w:pPr>
      <w:r>
        <w:rPr>
          <w:rFonts w:ascii="宋体" w:hAnsi="宋体" w:hint="eastAsia"/>
        </w:rPr>
        <w:t>帐</w:t>
      </w:r>
      <w:r>
        <w:rPr>
          <w:rFonts w:ascii="宋体" w:hAnsi="宋体"/>
        </w:rPr>
        <w:t xml:space="preserve">    </w:t>
      </w:r>
      <w:r>
        <w:rPr>
          <w:rFonts w:ascii="宋体" w:hAnsi="宋体" w:hint="eastAsia"/>
        </w:rPr>
        <w:t>号：</w:t>
      </w:r>
      <w:r>
        <w:rPr>
          <w:rFonts w:ascii="宋体" w:hAnsi="宋体"/>
        </w:rPr>
        <w:t>1116030509300003519</w:t>
      </w:r>
    </w:p>
    <w:p w:rsidR="00457BBA" w:rsidRDefault="00457BBA" w:rsidP="00ED5897">
      <w:pPr>
        <w:spacing w:line="320" w:lineRule="exact"/>
        <w:ind w:firstLineChars="300" w:firstLine="630"/>
        <w:rPr>
          <w:rFonts w:ascii="宋体" w:eastAsia="宋体"/>
        </w:rPr>
      </w:pPr>
      <w:r>
        <w:rPr>
          <w:rFonts w:ascii="宋体" w:hAnsi="宋体" w:hint="eastAsia"/>
        </w:rPr>
        <w:t>联</w:t>
      </w:r>
      <w:r>
        <w:rPr>
          <w:rFonts w:ascii="宋体" w:hAnsi="宋体"/>
        </w:rPr>
        <w:t xml:space="preserve"> </w:t>
      </w:r>
      <w:r>
        <w:rPr>
          <w:rFonts w:ascii="宋体" w:hAnsi="宋体" w:hint="eastAsia"/>
        </w:rPr>
        <w:t>系</w:t>
      </w:r>
      <w:r>
        <w:rPr>
          <w:rFonts w:ascii="宋体" w:hAnsi="宋体"/>
        </w:rPr>
        <w:t xml:space="preserve"> </w:t>
      </w:r>
      <w:r>
        <w:rPr>
          <w:rFonts w:ascii="宋体" w:hAnsi="宋体" w:hint="eastAsia"/>
        </w:rPr>
        <w:t>人：朱老师</w:t>
      </w:r>
      <w:r>
        <w:rPr>
          <w:rFonts w:ascii="宋体" w:hAnsi="宋体"/>
        </w:rPr>
        <w:t xml:space="preserve">  </w:t>
      </w:r>
    </w:p>
    <w:p w:rsidR="00457BBA" w:rsidRDefault="00457BBA" w:rsidP="00ED5897">
      <w:pPr>
        <w:spacing w:line="320" w:lineRule="exact"/>
        <w:ind w:firstLineChars="300" w:firstLine="630"/>
        <w:rPr>
          <w:szCs w:val="21"/>
        </w:rPr>
      </w:pPr>
      <w:r>
        <w:rPr>
          <w:rFonts w:ascii="宋体" w:hAnsi="宋体" w:hint="eastAsia"/>
        </w:rPr>
        <w:t>联系电话：</w:t>
      </w:r>
      <w:r>
        <w:rPr>
          <w:rFonts w:ascii="宋体" w:hAnsi="宋体"/>
        </w:rPr>
        <w:t xml:space="preserve">0527— 84201696      </w:t>
      </w:r>
      <w:r>
        <w:rPr>
          <w:rFonts w:ascii="宋体" w:hAnsi="宋体" w:hint="eastAsia"/>
        </w:rPr>
        <w:t>项目负责人：臧胜鲲</w:t>
      </w:r>
      <w:r>
        <w:rPr>
          <w:rFonts w:ascii="宋体" w:hAnsi="宋体"/>
        </w:rPr>
        <w:t xml:space="preserve"> 0527-84202337 </w:t>
      </w:r>
    </w:p>
    <w:p w:rsidR="00457BBA" w:rsidRDefault="00457BBA" w:rsidP="00ED5897">
      <w:pPr>
        <w:spacing w:line="320" w:lineRule="exact"/>
        <w:rPr>
          <w:rFonts w:ascii="黑体" w:eastAsia="黑体"/>
          <w:bCs/>
          <w:sz w:val="24"/>
          <w:szCs w:val="28"/>
        </w:rPr>
      </w:pPr>
      <w:r>
        <w:rPr>
          <w:rFonts w:ascii="黑体" w:eastAsia="黑体" w:hint="eastAsia"/>
          <w:bCs/>
          <w:sz w:val="24"/>
          <w:szCs w:val="28"/>
        </w:rPr>
        <w:t>二、招标内容：</w:t>
      </w:r>
    </w:p>
    <w:p w:rsidR="00457BBA" w:rsidRDefault="00457BBA" w:rsidP="00BD6E02">
      <w:pPr>
        <w:pStyle w:val="PlainText"/>
        <w:spacing w:line="320" w:lineRule="atLeast"/>
        <w:ind w:firstLineChars="250" w:firstLine="525"/>
        <w:rPr>
          <w:bCs/>
          <w:vertAlign w:val="subscript"/>
        </w:rPr>
      </w:pPr>
      <w:r>
        <w:rPr>
          <w:rFonts w:hint="eastAsia"/>
        </w:rPr>
        <w:t>宿迁学院流控、堡垒机、交换机等相关设备，具体配置、数量及要求等参见附件一。</w:t>
      </w:r>
    </w:p>
    <w:p w:rsidR="00457BBA" w:rsidRDefault="00457BBA" w:rsidP="00ED5897">
      <w:pPr>
        <w:spacing w:line="380" w:lineRule="atLeast"/>
        <w:rPr>
          <w:rFonts w:ascii="黑体" w:eastAsia="黑体"/>
          <w:bCs/>
          <w:sz w:val="24"/>
          <w:szCs w:val="28"/>
        </w:rPr>
      </w:pPr>
      <w:r>
        <w:rPr>
          <w:rFonts w:ascii="黑体" w:eastAsia="黑体" w:hint="eastAsia"/>
          <w:sz w:val="24"/>
          <w:szCs w:val="28"/>
        </w:rPr>
        <w:t>三、</w:t>
      </w:r>
      <w:r>
        <w:rPr>
          <w:rFonts w:ascii="黑体" w:eastAsia="黑体" w:hint="eastAsia"/>
          <w:bCs/>
          <w:sz w:val="24"/>
          <w:szCs w:val="28"/>
        </w:rPr>
        <w:t>投标须知</w:t>
      </w:r>
    </w:p>
    <w:p w:rsidR="00457BBA" w:rsidRDefault="00457BBA" w:rsidP="00ED5897">
      <w:pPr>
        <w:spacing w:line="300" w:lineRule="atLeast"/>
        <w:ind w:left="284" w:firstLineChars="202" w:firstLine="424"/>
        <w:rPr>
          <w:szCs w:val="21"/>
        </w:rPr>
      </w:pPr>
      <w:r>
        <w:rPr>
          <w:szCs w:val="21"/>
        </w:rPr>
        <w:t>1</w:t>
      </w:r>
      <w:r>
        <w:rPr>
          <w:rFonts w:hint="eastAsia"/>
          <w:szCs w:val="21"/>
        </w:rPr>
        <w:t>、凡参加投标的单位或全权代理，必须是具有独立法人资格的注册资金达</w:t>
      </w:r>
      <w:r>
        <w:rPr>
          <w:szCs w:val="21"/>
        </w:rPr>
        <w:t xml:space="preserve">        10</w:t>
      </w:r>
      <w:r>
        <w:rPr>
          <w:rFonts w:hint="eastAsia"/>
          <w:szCs w:val="21"/>
        </w:rPr>
        <w:t>的经济实体。</w:t>
      </w:r>
    </w:p>
    <w:p w:rsidR="00457BBA" w:rsidRDefault="00457BBA" w:rsidP="00ED5897">
      <w:pPr>
        <w:spacing w:line="300" w:lineRule="atLeast"/>
        <w:ind w:left="284" w:firstLineChars="202" w:firstLine="424"/>
        <w:rPr>
          <w:rFonts w:eastAsia="黑体"/>
          <w:szCs w:val="21"/>
        </w:rPr>
      </w:pPr>
      <w:r>
        <w:rPr>
          <w:szCs w:val="21"/>
        </w:rPr>
        <w:t>2</w:t>
      </w:r>
      <w:r>
        <w:rPr>
          <w:rFonts w:hint="eastAsia"/>
          <w:szCs w:val="21"/>
        </w:rPr>
        <w:t>、参加投标的单位或代理应认真阅读招标文件同时，并填写投标函（投标函格式请参照附件二</w:t>
      </w:r>
      <w:r>
        <w:rPr>
          <w:szCs w:val="21"/>
        </w:rPr>
        <w:t>),</w:t>
      </w:r>
      <w:r>
        <w:rPr>
          <w:rFonts w:hint="eastAsia"/>
          <w:szCs w:val="21"/>
        </w:rPr>
        <w:t>按本文件第七条提供相关资料</w:t>
      </w:r>
      <w:r>
        <w:rPr>
          <w:rFonts w:eastAsia="黑体" w:hint="eastAsia"/>
          <w:szCs w:val="21"/>
        </w:rPr>
        <w:t>并加盖投标单位公章。</w:t>
      </w:r>
    </w:p>
    <w:p w:rsidR="00457BBA" w:rsidRDefault="00457BBA" w:rsidP="00ED5897">
      <w:pPr>
        <w:spacing w:line="300" w:lineRule="atLeast"/>
        <w:ind w:left="284" w:firstLineChars="202" w:firstLine="424"/>
        <w:rPr>
          <w:rFonts w:ascii="宋体" w:eastAsia="宋体"/>
          <w:szCs w:val="21"/>
        </w:rPr>
      </w:pPr>
      <w:r>
        <w:rPr>
          <w:szCs w:val="21"/>
        </w:rPr>
        <w:t>3</w:t>
      </w:r>
      <w:r>
        <w:rPr>
          <w:rFonts w:hint="eastAsia"/>
          <w:szCs w:val="21"/>
        </w:rPr>
        <w:t>、</w:t>
      </w:r>
      <w:r>
        <w:rPr>
          <w:rFonts w:hint="eastAsia"/>
          <w:bCs/>
          <w:szCs w:val="21"/>
        </w:rPr>
        <w:t>基本要求：</w:t>
      </w:r>
      <w:r>
        <w:rPr>
          <w:bCs/>
          <w:szCs w:val="21"/>
        </w:rPr>
        <w:t xml:space="preserve"> </w:t>
      </w:r>
      <w:r>
        <w:rPr>
          <w:rFonts w:hint="eastAsia"/>
          <w:szCs w:val="21"/>
        </w:rPr>
        <w:t>（</w:t>
      </w:r>
      <w:r>
        <w:rPr>
          <w:szCs w:val="21"/>
        </w:rPr>
        <w:t>1</w:t>
      </w:r>
      <w:r>
        <w:rPr>
          <w:rFonts w:hint="eastAsia"/>
          <w:szCs w:val="21"/>
        </w:rPr>
        <w:t>）所提供的标的物质量、性能必须符合国家和行业的有关规定和标准，并确保为优良产品。</w:t>
      </w:r>
      <w:r>
        <w:rPr>
          <w:szCs w:val="21"/>
        </w:rPr>
        <w:t xml:space="preserve"> </w:t>
      </w:r>
      <w:r>
        <w:rPr>
          <w:rFonts w:hint="eastAsia"/>
          <w:szCs w:val="21"/>
        </w:rPr>
        <w:t>（</w:t>
      </w:r>
      <w:r>
        <w:rPr>
          <w:szCs w:val="21"/>
        </w:rPr>
        <w:t>2</w:t>
      </w:r>
      <w:r>
        <w:rPr>
          <w:rFonts w:hint="eastAsia"/>
          <w:szCs w:val="21"/>
        </w:rPr>
        <w:t>）投标单位应提供产品的验收规范和标准等详细技术资料。</w:t>
      </w:r>
      <w:r>
        <w:rPr>
          <w:szCs w:val="21"/>
        </w:rPr>
        <w:t xml:space="preserve"> </w:t>
      </w:r>
      <w:r>
        <w:rPr>
          <w:rFonts w:ascii="宋体" w:hAnsi="宋体" w:hint="eastAsia"/>
          <w:szCs w:val="21"/>
        </w:rPr>
        <w:t>（</w:t>
      </w:r>
      <w:r>
        <w:rPr>
          <w:rFonts w:ascii="宋体" w:hAnsi="宋体"/>
          <w:szCs w:val="21"/>
        </w:rPr>
        <w:t>3</w:t>
      </w:r>
      <w:r>
        <w:rPr>
          <w:rFonts w:ascii="宋体" w:hAnsi="宋体" w:hint="eastAsia"/>
          <w:szCs w:val="21"/>
        </w:rPr>
        <w:t>）各投标单位根据招标文件中所提出</w:t>
      </w:r>
      <w:r>
        <w:rPr>
          <w:rFonts w:hint="eastAsia"/>
          <w:szCs w:val="21"/>
        </w:rPr>
        <w:t>标的物</w:t>
      </w:r>
      <w:r>
        <w:rPr>
          <w:rFonts w:ascii="宋体" w:hAnsi="宋体" w:hint="eastAsia"/>
          <w:szCs w:val="21"/>
        </w:rPr>
        <w:t>的功能和技术要求，提供相关的质量检测报告，不便携带的设备应提供相关的彩色图片。</w:t>
      </w:r>
    </w:p>
    <w:p w:rsidR="00457BBA" w:rsidRDefault="00457BBA" w:rsidP="00ED5897">
      <w:pPr>
        <w:spacing w:line="300" w:lineRule="atLeast"/>
        <w:ind w:left="284" w:firstLineChars="202" w:firstLine="424"/>
        <w:rPr>
          <w:rFonts w:ascii="宋体" w:eastAsia="宋体"/>
          <w:szCs w:val="21"/>
        </w:rPr>
      </w:pPr>
      <w:r>
        <w:rPr>
          <w:rFonts w:ascii="宋体" w:hAnsi="宋体"/>
          <w:szCs w:val="21"/>
        </w:rPr>
        <w:t>4</w:t>
      </w:r>
      <w:r>
        <w:rPr>
          <w:rFonts w:ascii="宋体" w:hAnsi="宋体" w:hint="eastAsia"/>
          <w:szCs w:val="21"/>
        </w:rPr>
        <w:t>、</w:t>
      </w:r>
      <w:r>
        <w:rPr>
          <w:rFonts w:hint="eastAsia"/>
          <w:bCs/>
        </w:rPr>
        <w:t>售后服务要求：（</w:t>
      </w:r>
      <w:r>
        <w:rPr>
          <w:bCs/>
        </w:rPr>
        <w:t>1</w:t>
      </w:r>
      <w:r>
        <w:rPr>
          <w:rFonts w:hint="eastAsia"/>
          <w:bCs/>
        </w:rPr>
        <w:t>）现场调试并培训操作人员</w:t>
      </w:r>
      <w:r>
        <w:rPr>
          <w:rFonts w:ascii="宋体" w:hAnsi="宋体" w:hint="eastAsia"/>
          <w:bCs/>
          <w:szCs w:val="21"/>
        </w:rPr>
        <w:t>。（</w:t>
      </w:r>
      <w:r>
        <w:rPr>
          <w:rFonts w:ascii="宋体" w:hAnsi="宋体"/>
          <w:bCs/>
          <w:szCs w:val="21"/>
        </w:rPr>
        <w:t>2</w:t>
      </w:r>
      <w:r>
        <w:rPr>
          <w:rFonts w:ascii="宋体" w:hAnsi="宋体" w:hint="eastAsia"/>
          <w:bCs/>
          <w:szCs w:val="21"/>
        </w:rPr>
        <w:t>）</w:t>
      </w:r>
      <w:r>
        <w:rPr>
          <w:rFonts w:hint="eastAsia"/>
          <w:bCs/>
        </w:rPr>
        <w:t>定期免费设备维护</w:t>
      </w:r>
      <w:r>
        <w:rPr>
          <w:rFonts w:ascii="楷体_GB2312" w:eastAsia="楷体_GB2312" w:hint="eastAsia"/>
          <w:spacing w:val="10"/>
        </w:rPr>
        <w:t>。</w:t>
      </w:r>
    </w:p>
    <w:p w:rsidR="00457BBA" w:rsidRDefault="00457BBA" w:rsidP="00ED5897">
      <w:pPr>
        <w:spacing w:line="380" w:lineRule="atLeast"/>
        <w:rPr>
          <w:sz w:val="24"/>
        </w:rPr>
      </w:pPr>
      <w:r>
        <w:rPr>
          <w:rFonts w:eastAsia="黑体" w:hint="eastAsia"/>
          <w:sz w:val="24"/>
        </w:rPr>
        <w:t>四、</w:t>
      </w:r>
      <w:r>
        <w:rPr>
          <w:rFonts w:ascii="黑体" w:eastAsia="黑体" w:hint="eastAsia"/>
          <w:sz w:val="24"/>
          <w:szCs w:val="28"/>
        </w:rPr>
        <w:t>招标文件资料费以及投标保证金</w:t>
      </w:r>
    </w:p>
    <w:p w:rsidR="00457BBA" w:rsidRDefault="00457BBA" w:rsidP="00ED5897">
      <w:pPr>
        <w:spacing w:line="320" w:lineRule="atLeast"/>
        <w:ind w:leftChars="318" w:left="668" w:firstLineChars="100" w:firstLine="210"/>
        <w:rPr>
          <w:sz w:val="24"/>
        </w:rPr>
      </w:pPr>
      <w:r>
        <w:rPr>
          <w:rFonts w:ascii="宋体" w:hAnsi="宋体" w:hint="eastAsia"/>
          <w:szCs w:val="21"/>
        </w:rPr>
        <w:t>投标单位在递交投标文件前必须交纳资料费</w:t>
      </w:r>
      <w:r>
        <w:rPr>
          <w:rFonts w:ascii="宋体" w:hAnsi="宋体"/>
          <w:szCs w:val="21"/>
        </w:rPr>
        <w:t>100</w:t>
      </w:r>
      <w:r>
        <w:rPr>
          <w:rFonts w:ascii="宋体" w:hAnsi="宋体" w:hint="eastAsia"/>
          <w:szCs w:val="21"/>
        </w:rPr>
        <w:t>元及投标保证金</w:t>
      </w:r>
      <w:r>
        <w:rPr>
          <w:rFonts w:ascii="宋体" w:hAnsi="宋体"/>
          <w:szCs w:val="21"/>
        </w:rPr>
        <w:t>5000</w:t>
      </w:r>
      <w:r>
        <w:rPr>
          <w:rFonts w:ascii="宋体" w:hAnsi="宋体" w:hint="eastAsia"/>
          <w:szCs w:val="21"/>
        </w:rPr>
        <w:t>元。资料费不退。中标的，投标保证金自动转为履约保证金。未中标的，投标保证金在本次投标活动结束后予以无息退还；但出现下列情况之一的，投标（履约）保证金将不予退还：</w:t>
      </w:r>
      <w:r>
        <w:rPr>
          <w:rFonts w:ascii="宋体" w:hAnsi="宋体"/>
          <w:szCs w:val="21"/>
        </w:rPr>
        <w:t>1</w:t>
      </w:r>
      <w:r>
        <w:rPr>
          <w:rFonts w:ascii="宋体" w:hAnsi="宋体" w:hint="eastAsia"/>
          <w:szCs w:val="21"/>
        </w:rPr>
        <w:t>、在截止日期后送交投标文件的；</w:t>
      </w:r>
      <w:r>
        <w:rPr>
          <w:rFonts w:ascii="宋体" w:hAnsi="宋体"/>
          <w:szCs w:val="21"/>
        </w:rPr>
        <w:t>2</w:t>
      </w:r>
      <w:r>
        <w:rPr>
          <w:rFonts w:ascii="宋体" w:hAnsi="宋体" w:hint="eastAsia"/>
          <w:szCs w:val="21"/>
        </w:rPr>
        <w:t>、中标而不与我院签订合同的；</w:t>
      </w:r>
      <w:r>
        <w:rPr>
          <w:rFonts w:ascii="宋体" w:hAnsi="宋体"/>
          <w:szCs w:val="21"/>
        </w:rPr>
        <w:t>3</w:t>
      </w:r>
      <w:r>
        <w:rPr>
          <w:rFonts w:ascii="宋体" w:hAnsi="宋体" w:hint="eastAsia"/>
          <w:szCs w:val="21"/>
        </w:rPr>
        <w:t>、中标后未履行标书规定全部义务的；</w:t>
      </w:r>
      <w:r>
        <w:rPr>
          <w:rFonts w:ascii="宋体" w:hAnsi="宋体"/>
          <w:szCs w:val="21"/>
        </w:rPr>
        <w:t>4</w:t>
      </w:r>
      <w:r>
        <w:rPr>
          <w:rFonts w:ascii="宋体" w:hAnsi="宋体" w:hint="eastAsia"/>
          <w:szCs w:val="21"/>
        </w:rPr>
        <w:t>、签订合同后擅自转包他人的；</w:t>
      </w:r>
      <w:r>
        <w:rPr>
          <w:rFonts w:ascii="宋体" w:hAnsi="宋体"/>
          <w:szCs w:val="21"/>
        </w:rPr>
        <w:t>5</w:t>
      </w:r>
      <w:r>
        <w:rPr>
          <w:rFonts w:ascii="宋体" w:hAnsi="宋体" w:hint="eastAsia"/>
          <w:szCs w:val="21"/>
        </w:rPr>
        <w:t>、发现串标的。</w:t>
      </w:r>
    </w:p>
    <w:p w:rsidR="00457BBA" w:rsidRDefault="00457BBA" w:rsidP="00ED5897">
      <w:pPr>
        <w:spacing w:line="380" w:lineRule="atLeast"/>
        <w:rPr>
          <w:rFonts w:eastAsia="黑体"/>
          <w:sz w:val="24"/>
        </w:rPr>
      </w:pPr>
      <w:r>
        <w:rPr>
          <w:rFonts w:ascii="黑体" w:eastAsia="黑体" w:hint="eastAsia"/>
          <w:bCs/>
          <w:sz w:val="24"/>
          <w:szCs w:val="28"/>
        </w:rPr>
        <w:t>五、</w:t>
      </w:r>
      <w:r>
        <w:rPr>
          <w:rFonts w:eastAsia="黑体" w:hint="eastAsia"/>
          <w:sz w:val="24"/>
        </w:rPr>
        <w:t>投标内容及要求</w:t>
      </w:r>
    </w:p>
    <w:p w:rsidR="00457BBA" w:rsidRDefault="00457BBA" w:rsidP="00ED5897">
      <w:pPr>
        <w:spacing w:line="320" w:lineRule="atLeast"/>
        <w:ind w:firstLineChars="200" w:firstLine="420"/>
        <w:rPr>
          <w:szCs w:val="21"/>
        </w:rPr>
      </w:pPr>
      <w:r>
        <w:rPr>
          <w:szCs w:val="21"/>
        </w:rPr>
        <w:t>1</w:t>
      </w:r>
      <w:r>
        <w:rPr>
          <w:rFonts w:hint="eastAsia"/>
          <w:szCs w:val="21"/>
        </w:rPr>
        <w:t>、投标单位必须按照招标文件所规定的内容及要求进行投标</w:t>
      </w:r>
      <w:r>
        <w:rPr>
          <w:rFonts w:ascii="宋体" w:hAnsi="宋体" w:hint="eastAsia"/>
          <w:szCs w:val="21"/>
        </w:rPr>
        <w:t>。</w:t>
      </w:r>
    </w:p>
    <w:p w:rsidR="00457BBA" w:rsidRDefault="00457BBA" w:rsidP="00ED5897">
      <w:pPr>
        <w:spacing w:line="320" w:lineRule="atLeast"/>
        <w:ind w:leftChars="200" w:left="630" w:hangingChars="100" w:hanging="210"/>
        <w:rPr>
          <w:szCs w:val="21"/>
        </w:rPr>
      </w:pPr>
      <w:r>
        <w:rPr>
          <w:szCs w:val="21"/>
        </w:rPr>
        <w:t>2</w:t>
      </w:r>
      <w:r>
        <w:rPr>
          <w:rFonts w:hint="eastAsia"/>
          <w:szCs w:val="21"/>
        </w:rPr>
        <w:t>、报价书：报价书的格式请参照附件三“开标一览表”。报价</w:t>
      </w:r>
      <w:r>
        <w:rPr>
          <w:rFonts w:ascii="宋体" w:hAnsi="宋体" w:hint="eastAsia"/>
          <w:szCs w:val="21"/>
        </w:rPr>
        <w:t>应包含</w:t>
      </w:r>
      <w:r>
        <w:rPr>
          <w:rFonts w:hint="eastAsia"/>
          <w:szCs w:val="21"/>
        </w:rPr>
        <w:t>标的物的安装（招标方只提供一个墙壁控制电源）、布线、调试</w:t>
      </w:r>
      <w:r>
        <w:rPr>
          <w:rFonts w:ascii="宋体" w:hAnsi="宋体" w:hint="eastAsia"/>
          <w:szCs w:val="21"/>
        </w:rPr>
        <w:t>、技术培训、运输、卸力、必不可少易损备件、专用工具等，</w:t>
      </w:r>
      <w:r>
        <w:rPr>
          <w:rFonts w:hint="eastAsia"/>
          <w:szCs w:val="21"/>
        </w:rPr>
        <w:t>直到验收合格所发生的</w:t>
      </w:r>
      <w:r>
        <w:rPr>
          <w:rFonts w:ascii="宋体" w:hAnsi="宋体" w:hint="eastAsia"/>
          <w:szCs w:val="21"/>
        </w:rPr>
        <w:t>一切费用</w:t>
      </w:r>
      <w:r>
        <w:rPr>
          <w:rFonts w:hint="eastAsia"/>
          <w:szCs w:val="21"/>
        </w:rPr>
        <w:t>及使用包修期内免费维修的费用。报价时应依据标的物要求自行报价，漏项自负，有分类小计以及总合计报价，各项表达要清楚。</w:t>
      </w:r>
    </w:p>
    <w:p w:rsidR="00457BBA" w:rsidRDefault="00457BBA" w:rsidP="00ED5897">
      <w:pPr>
        <w:spacing w:line="320" w:lineRule="atLeast"/>
        <w:ind w:firstLineChars="200" w:firstLine="420"/>
        <w:rPr>
          <w:szCs w:val="21"/>
        </w:rPr>
      </w:pPr>
      <w:r>
        <w:rPr>
          <w:szCs w:val="21"/>
        </w:rPr>
        <w:t>3</w:t>
      </w:r>
      <w:r>
        <w:rPr>
          <w:rFonts w:hint="eastAsia"/>
          <w:szCs w:val="21"/>
        </w:rPr>
        <w:t>、时</w:t>
      </w:r>
      <w:r>
        <w:rPr>
          <w:szCs w:val="21"/>
        </w:rPr>
        <w:t xml:space="preserve">  </w:t>
      </w:r>
      <w:r>
        <w:rPr>
          <w:rFonts w:hint="eastAsia"/>
          <w:szCs w:val="21"/>
        </w:rPr>
        <w:t>间：所有标的物自合同签定到设备送达所需时间，以及安装调试需用时间。</w:t>
      </w:r>
    </w:p>
    <w:p w:rsidR="00457BBA" w:rsidRDefault="00457BBA" w:rsidP="00ED5897">
      <w:pPr>
        <w:spacing w:line="320" w:lineRule="atLeast"/>
        <w:ind w:leftChars="200" w:left="630" w:hangingChars="100" w:hanging="210"/>
        <w:rPr>
          <w:szCs w:val="21"/>
        </w:rPr>
      </w:pPr>
      <w:r>
        <w:rPr>
          <w:szCs w:val="21"/>
        </w:rPr>
        <w:t>4</w:t>
      </w:r>
      <w:r>
        <w:rPr>
          <w:rFonts w:hint="eastAsia"/>
          <w:szCs w:val="21"/>
        </w:rPr>
        <w:t>、投标文件应字迹清晰、内容齐全、表达准确，不应有涂改。若有修改，修改处应加盖法人印章。</w:t>
      </w:r>
    </w:p>
    <w:p w:rsidR="00457BBA" w:rsidRDefault="00457BBA" w:rsidP="00ED5897">
      <w:pPr>
        <w:spacing w:line="320" w:lineRule="atLeast"/>
        <w:ind w:leftChars="200" w:left="630" w:hangingChars="100" w:hanging="210"/>
        <w:rPr>
          <w:color w:val="FF0000"/>
          <w:sz w:val="24"/>
        </w:rPr>
      </w:pPr>
      <w:r>
        <w:rPr>
          <w:color w:val="FF0000"/>
          <w:szCs w:val="21"/>
        </w:rPr>
        <w:t>5</w:t>
      </w:r>
      <w:r>
        <w:rPr>
          <w:rFonts w:hint="eastAsia"/>
          <w:color w:val="FF0000"/>
          <w:szCs w:val="21"/>
        </w:rPr>
        <w:t>、必须提供技术参数偏离表。</w:t>
      </w:r>
    </w:p>
    <w:p w:rsidR="00457BBA" w:rsidRDefault="00457BBA" w:rsidP="00ED5897">
      <w:pPr>
        <w:spacing w:line="380" w:lineRule="atLeast"/>
        <w:rPr>
          <w:rFonts w:ascii="黑体" w:eastAsia="黑体"/>
          <w:bCs/>
          <w:sz w:val="24"/>
          <w:szCs w:val="28"/>
        </w:rPr>
      </w:pPr>
      <w:r>
        <w:rPr>
          <w:rFonts w:ascii="黑体" w:eastAsia="黑体" w:hint="eastAsia"/>
          <w:bCs/>
          <w:sz w:val="24"/>
          <w:szCs w:val="28"/>
        </w:rPr>
        <w:t>六、投标文件的递交及资质等有关证件审查</w:t>
      </w:r>
    </w:p>
    <w:p w:rsidR="00457BBA" w:rsidRDefault="00457BBA" w:rsidP="00ED5897">
      <w:pPr>
        <w:spacing w:line="320" w:lineRule="atLeast"/>
        <w:ind w:leftChars="18" w:left="38" w:firstLineChars="200" w:firstLine="420"/>
        <w:rPr>
          <w:szCs w:val="21"/>
        </w:rPr>
      </w:pPr>
      <w:r>
        <w:rPr>
          <w:szCs w:val="21"/>
        </w:rPr>
        <w:t>1</w:t>
      </w:r>
      <w:r>
        <w:rPr>
          <w:rFonts w:hint="eastAsia"/>
          <w:szCs w:val="21"/>
        </w:rPr>
        <w:t>、投标文件正本与副本一式一份，密封并在封签处加盖投标单位印章。</w:t>
      </w:r>
    </w:p>
    <w:p w:rsidR="00457BBA" w:rsidRDefault="00457BBA" w:rsidP="00ED5897">
      <w:pPr>
        <w:spacing w:line="320" w:lineRule="atLeast"/>
        <w:ind w:leftChars="18" w:left="38" w:firstLineChars="400" w:firstLine="840"/>
        <w:rPr>
          <w:szCs w:val="21"/>
        </w:rPr>
      </w:pPr>
      <w:r>
        <w:rPr>
          <w:rFonts w:hint="eastAsia"/>
          <w:szCs w:val="21"/>
        </w:rPr>
        <w:t>投标文件封面上应注明：（</w:t>
      </w:r>
      <w:r>
        <w:rPr>
          <w:szCs w:val="21"/>
        </w:rPr>
        <w:t>1</w:t>
      </w:r>
      <w:r>
        <w:rPr>
          <w:rFonts w:hint="eastAsia"/>
          <w:szCs w:val="21"/>
        </w:rPr>
        <w:t>）招标单位名称。（</w:t>
      </w:r>
      <w:r>
        <w:rPr>
          <w:szCs w:val="21"/>
        </w:rPr>
        <w:t>2</w:t>
      </w:r>
      <w:r>
        <w:rPr>
          <w:rFonts w:hint="eastAsia"/>
          <w:szCs w:val="21"/>
        </w:rPr>
        <w:t>）投标单位名称。（</w:t>
      </w:r>
      <w:r>
        <w:rPr>
          <w:szCs w:val="21"/>
        </w:rPr>
        <w:t>3</w:t>
      </w:r>
      <w:r>
        <w:rPr>
          <w:rFonts w:hint="eastAsia"/>
          <w:szCs w:val="21"/>
        </w:rPr>
        <w:t>）投标项目。</w:t>
      </w:r>
    </w:p>
    <w:p w:rsidR="00457BBA" w:rsidRDefault="00457BBA" w:rsidP="00ED5897">
      <w:pPr>
        <w:spacing w:line="320" w:lineRule="atLeast"/>
        <w:ind w:leftChars="18" w:left="38" w:firstLineChars="200" w:firstLine="420"/>
        <w:rPr>
          <w:szCs w:val="21"/>
        </w:rPr>
      </w:pPr>
      <w:r>
        <w:rPr>
          <w:szCs w:val="21"/>
        </w:rPr>
        <w:t>2</w:t>
      </w:r>
      <w:r>
        <w:rPr>
          <w:rFonts w:hint="eastAsia"/>
          <w:szCs w:val="21"/>
        </w:rPr>
        <w:t>、有下列情况之一，其投标文件视为无效。</w:t>
      </w:r>
    </w:p>
    <w:p w:rsidR="00457BBA" w:rsidRDefault="00457BBA" w:rsidP="00ED5897">
      <w:pPr>
        <w:spacing w:line="320" w:lineRule="atLeast"/>
        <w:ind w:leftChars="318" w:left="668" w:firstLineChars="200" w:firstLine="420"/>
      </w:pPr>
      <w:r>
        <w:rPr>
          <w:rFonts w:hint="eastAsia"/>
          <w:szCs w:val="21"/>
        </w:rPr>
        <w:t>（</w:t>
      </w:r>
      <w:r>
        <w:rPr>
          <w:szCs w:val="21"/>
        </w:rPr>
        <w:t>1</w:t>
      </w:r>
      <w:r>
        <w:rPr>
          <w:rFonts w:hint="eastAsia"/>
          <w:szCs w:val="21"/>
        </w:rPr>
        <w:t>）投标文件未按规定密封的。（</w:t>
      </w:r>
      <w:r>
        <w:rPr>
          <w:szCs w:val="21"/>
        </w:rPr>
        <w:t>2</w:t>
      </w:r>
      <w:r>
        <w:rPr>
          <w:rFonts w:hint="eastAsia"/>
          <w:szCs w:val="21"/>
        </w:rPr>
        <w:t>）投标文件未盖单位公章或没有授权人签字的。（</w:t>
      </w:r>
      <w:r>
        <w:rPr>
          <w:szCs w:val="21"/>
        </w:rPr>
        <w:t>3</w:t>
      </w:r>
      <w:r>
        <w:rPr>
          <w:rFonts w:hint="eastAsia"/>
          <w:szCs w:val="21"/>
        </w:rPr>
        <w:t>）投标文件未按规定要求、格式编写或字迹模糊、难以辩认的。（</w:t>
      </w:r>
      <w:r>
        <w:rPr>
          <w:szCs w:val="21"/>
        </w:rPr>
        <w:t>4</w:t>
      </w:r>
      <w:r>
        <w:rPr>
          <w:rFonts w:hint="eastAsia"/>
          <w:szCs w:val="21"/>
        </w:rPr>
        <w:t>）投标文件逾期送达的。（</w:t>
      </w:r>
      <w:r>
        <w:rPr>
          <w:szCs w:val="21"/>
        </w:rPr>
        <w:t>5</w:t>
      </w:r>
      <w:r>
        <w:rPr>
          <w:rFonts w:hint="eastAsia"/>
          <w:szCs w:val="21"/>
        </w:rPr>
        <w:t>）未按规定范围设计投标文件。（</w:t>
      </w:r>
      <w:r>
        <w:rPr>
          <w:szCs w:val="21"/>
        </w:rPr>
        <w:t>6</w:t>
      </w:r>
      <w:r>
        <w:rPr>
          <w:rFonts w:hint="eastAsia"/>
          <w:szCs w:val="21"/>
        </w:rPr>
        <w:t>）投标文件的内容弄虚作假的。（</w:t>
      </w:r>
      <w:r>
        <w:rPr>
          <w:szCs w:val="21"/>
        </w:rPr>
        <w:t>7</w:t>
      </w:r>
      <w:r>
        <w:rPr>
          <w:rFonts w:hint="eastAsia"/>
          <w:szCs w:val="21"/>
        </w:rPr>
        <w:t>）未交纳投标保证金的。</w:t>
      </w:r>
    </w:p>
    <w:p w:rsidR="00457BBA" w:rsidRDefault="00457BBA" w:rsidP="00ED5897">
      <w:pPr>
        <w:spacing w:line="380" w:lineRule="atLeast"/>
        <w:rPr>
          <w:rFonts w:ascii="黑体" w:eastAsia="黑体"/>
          <w:bCs/>
          <w:sz w:val="24"/>
          <w:szCs w:val="28"/>
        </w:rPr>
      </w:pPr>
      <w:r>
        <w:rPr>
          <w:rFonts w:ascii="黑体" w:eastAsia="黑体" w:hint="eastAsia"/>
          <w:sz w:val="24"/>
          <w:szCs w:val="28"/>
        </w:rPr>
        <w:t>七、</w:t>
      </w:r>
      <w:r>
        <w:rPr>
          <w:rFonts w:ascii="黑体" w:eastAsia="黑体" w:hint="eastAsia"/>
          <w:bCs/>
          <w:sz w:val="24"/>
          <w:szCs w:val="28"/>
        </w:rPr>
        <w:t>定标原则：符合招标文件要求的，经评审合格，合理投标价中标。</w:t>
      </w:r>
    </w:p>
    <w:p w:rsidR="00457BBA" w:rsidRDefault="00457BBA" w:rsidP="00ED5897">
      <w:pPr>
        <w:spacing w:line="380" w:lineRule="atLeast"/>
        <w:rPr>
          <w:rFonts w:ascii="新宋体" w:eastAsia="新宋体" w:hAnsi="新宋体" w:cs="新宋体"/>
          <w:color w:val="000000"/>
          <w:sz w:val="24"/>
        </w:rPr>
      </w:pPr>
      <w:bookmarkStart w:id="0" w:name="_Toc358457615"/>
      <w:bookmarkStart w:id="1" w:name="_Toc466106025"/>
      <w:r>
        <w:rPr>
          <w:rFonts w:ascii="新宋体" w:eastAsia="新宋体" w:hAnsi="新宋体" w:cs="新宋体"/>
          <w:color w:val="000000"/>
          <w:sz w:val="24"/>
        </w:rPr>
        <w:t xml:space="preserve">     </w:t>
      </w:r>
      <w:r>
        <w:rPr>
          <w:rFonts w:ascii="新宋体" w:eastAsia="新宋体" w:hAnsi="新宋体" w:cs="新宋体" w:hint="eastAsia"/>
          <w:color w:val="000000"/>
          <w:sz w:val="24"/>
        </w:rPr>
        <w:t>评标采用经评审的合理投标价法，投标文件应对招标文件提出的所有的实质性要求和条件做出实质性响应。评标委员会对满足招标文件的实质性要求的投标文件，按照经评审的不低于成本的投标报价从低到高的顺序推荐中标候选人。</w:t>
      </w:r>
      <w:r>
        <w:rPr>
          <w:rFonts w:ascii="黑体" w:eastAsia="黑体" w:hint="eastAsia"/>
          <w:bCs/>
          <w:sz w:val="24"/>
          <w:szCs w:val="28"/>
        </w:rPr>
        <w:t>可视投标情况分标段中标。</w:t>
      </w:r>
    </w:p>
    <w:p w:rsidR="00457BBA" w:rsidRDefault="00457BBA" w:rsidP="00ED5897">
      <w:pPr>
        <w:pStyle w:val="Heading3"/>
        <w:spacing w:before="120" w:after="120" w:line="400" w:lineRule="exact"/>
        <w:rPr>
          <w:rFonts w:ascii="新宋体" w:eastAsia="新宋体" w:hAnsi="新宋体" w:cs="新宋体"/>
          <w:color w:val="000000"/>
          <w:sz w:val="24"/>
          <w:szCs w:val="24"/>
        </w:rPr>
      </w:pPr>
      <w:r>
        <w:rPr>
          <w:rFonts w:ascii="新宋体" w:eastAsia="新宋体" w:hAnsi="新宋体" w:cs="新宋体" w:hint="eastAsia"/>
          <w:color w:val="000000"/>
          <w:sz w:val="24"/>
          <w:szCs w:val="24"/>
        </w:rPr>
        <w:t>评审标准</w:t>
      </w:r>
      <w:bookmarkEnd w:id="0"/>
      <w:bookmarkEnd w:id="1"/>
      <w:r>
        <w:rPr>
          <w:rFonts w:ascii="新宋体" w:eastAsia="新宋体" w:hAnsi="新宋体" w:cs="新宋体" w:hint="eastAsia"/>
          <w:color w:val="000000"/>
          <w:sz w:val="24"/>
          <w:szCs w:val="24"/>
        </w:rPr>
        <w:t>：以下有一项不符合评审标准的，即作无效标处理。</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34"/>
        <w:gridCol w:w="8564"/>
      </w:tblGrid>
      <w:tr w:rsidR="00457BBA" w:rsidRPr="00E94D49" w:rsidTr="006F357C">
        <w:trPr>
          <w:trHeight w:val="510"/>
        </w:trPr>
        <w:tc>
          <w:tcPr>
            <w:tcW w:w="1134" w:type="dxa"/>
            <w:tcBorders>
              <w:top w:val="single" w:sz="4" w:space="0" w:color="auto"/>
              <w:bottom w:val="single" w:sz="4" w:space="0" w:color="auto"/>
              <w:right w:val="single" w:sz="4" w:space="0" w:color="auto"/>
            </w:tcBorders>
            <w:vAlign w:val="center"/>
          </w:tcPr>
          <w:p w:rsidR="00457BBA" w:rsidRDefault="00457BBA" w:rsidP="006F357C">
            <w:pPr>
              <w:spacing w:line="320" w:lineRule="exact"/>
              <w:jc w:val="center"/>
              <w:rPr>
                <w:rFonts w:ascii="黑体" w:eastAsia="黑体" w:hAnsi="黑体" w:cs="黑体"/>
                <w:color w:val="000000"/>
                <w:szCs w:val="21"/>
              </w:rPr>
            </w:pPr>
            <w:r>
              <w:rPr>
                <w:rFonts w:ascii="黑体" w:eastAsia="黑体" w:hAnsi="黑体" w:cs="黑体" w:hint="eastAsia"/>
                <w:color w:val="000000"/>
                <w:szCs w:val="21"/>
              </w:rPr>
              <w:t>评审因素</w:t>
            </w:r>
          </w:p>
        </w:tc>
        <w:tc>
          <w:tcPr>
            <w:tcW w:w="8564" w:type="dxa"/>
            <w:tcBorders>
              <w:top w:val="single" w:sz="4" w:space="0" w:color="auto"/>
              <w:left w:val="single" w:sz="4" w:space="0" w:color="auto"/>
              <w:bottom w:val="single" w:sz="4" w:space="0" w:color="auto"/>
            </w:tcBorders>
            <w:vAlign w:val="center"/>
          </w:tcPr>
          <w:p w:rsidR="00457BBA" w:rsidRDefault="00457BBA" w:rsidP="006F357C">
            <w:pPr>
              <w:spacing w:line="320" w:lineRule="exact"/>
              <w:jc w:val="center"/>
              <w:rPr>
                <w:rFonts w:ascii="黑体" w:eastAsia="黑体" w:hAnsi="黑体" w:cs="黑体"/>
                <w:color w:val="000000"/>
                <w:szCs w:val="21"/>
              </w:rPr>
            </w:pPr>
            <w:r>
              <w:rPr>
                <w:rFonts w:ascii="黑体" w:eastAsia="黑体" w:hAnsi="黑体" w:cs="黑体" w:hint="eastAsia"/>
                <w:color w:val="000000"/>
                <w:szCs w:val="21"/>
              </w:rPr>
              <w:t>评审标准</w:t>
            </w:r>
          </w:p>
        </w:tc>
      </w:tr>
      <w:tr w:rsidR="00457BBA" w:rsidRPr="00E94D49" w:rsidTr="006F357C">
        <w:trPr>
          <w:trHeight w:val="425"/>
        </w:trPr>
        <w:tc>
          <w:tcPr>
            <w:tcW w:w="1134" w:type="dxa"/>
            <w:tcBorders>
              <w:top w:val="single" w:sz="4" w:space="0" w:color="auto"/>
              <w:bottom w:val="single" w:sz="4" w:space="0" w:color="auto"/>
              <w:right w:val="single" w:sz="4" w:space="0" w:color="auto"/>
            </w:tcBorders>
            <w:vAlign w:val="center"/>
          </w:tcPr>
          <w:p w:rsidR="00457BBA" w:rsidRPr="00E94D49" w:rsidRDefault="00457BBA" w:rsidP="006F357C">
            <w:pPr>
              <w:spacing w:line="320" w:lineRule="exact"/>
              <w:rPr>
                <w:color w:val="000000"/>
                <w:sz w:val="18"/>
                <w:szCs w:val="21"/>
              </w:rPr>
            </w:pPr>
            <w:r w:rsidRPr="00E94D49">
              <w:rPr>
                <w:rFonts w:hint="eastAsia"/>
                <w:color w:val="000000"/>
                <w:sz w:val="18"/>
                <w:szCs w:val="21"/>
              </w:rPr>
              <w:t>投标人名称</w:t>
            </w:r>
          </w:p>
        </w:tc>
        <w:tc>
          <w:tcPr>
            <w:tcW w:w="8564" w:type="dxa"/>
            <w:tcBorders>
              <w:top w:val="single" w:sz="4" w:space="0" w:color="auto"/>
              <w:left w:val="single" w:sz="4" w:space="0" w:color="auto"/>
              <w:bottom w:val="single" w:sz="4" w:space="0" w:color="auto"/>
            </w:tcBorders>
            <w:vAlign w:val="center"/>
          </w:tcPr>
          <w:p w:rsidR="00457BBA" w:rsidRPr="00E94D49" w:rsidRDefault="00457BBA" w:rsidP="006F357C">
            <w:pPr>
              <w:spacing w:line="320" w:lineRule="exact"/>
              <w:rPr>
                <w:rFonts w:ascii="宋体" w:eastAsia="宋体" w:cs="楷体_GB2312"/>
                <w:color w:val="000000"/>
                <w:sz w:val="18"/>
                <w:szCs w:val="21"/>
              </w:rPr>
            </w:pPr>
            <w:r w:rsidRPr="00E94D49">
              <w:rPr>
                <w:rFonts w:ascii="宋体" w:hAnsi="宋体" w:cs="楷体_GB2312" w:hint="eastAsia"/>
                <w:color w:val="000000"/>
                <w:sz w:val="18"/>
                <w:szCs w:val="21"/>
              </w:rPr>
              <w:t>与营业执照、资质证书一致，并已经缴纳投标保证金</w:t>
            </w:r>
          </w:p>
        </w:tc>
      </w:tr>
      <w:tr w:rsidR="00457BBA" w:rsidRPr="00E94D49" w:rsidTr="006F357C">
        <w:trPr>
          <w:trHeight w:val="417"/>
        </w:trPr>
        <w:tc>
          <w:tcPr>
            <w:tcW w:w="1134" w:type="dxa"/>
            <w:tcBorders>
              <w:top w:val="single" w:sz="4" w:space="0" w:color="auto"/>
              <w:bottom w:val="single" w:sz="4" w:space="0" w:color="auto"/>
              <w:right w:val="single" w:sz="4" w:space="0" w:color="auto"/>
            </w:tcBorders>
            <w:vAlign w:val="center"/>
          </w:tcPr>
          <w:p w:rsidR="00457BBA" w:rsidRPr="00E94D49" w:rsidRDefault="00457BBA" w:rsidP="006F357C">
            <w:pPr>
              <w:spacing w:line="320" w:lineRule="exact"/>
              <w:jc w:val="left"/>
              <w:rPr>
                <w:color w:val="000000"/>
                <w:sz w:val="18"/>
                <w:szCs w:val="21"/>
              </w:rPr>
            </w:pPr>
            <w:r w:rsidRPr="00E94D49">
              <w:rPr>
                <w:rFonts w:hint="eastAsia"/>
                <w:color w:val="000000"/>
                <w:sz w:val="18"/>
                <w:szCs w:val="21"/>
              </w:rPr>
              <w:t>标书密封</w:t>
            </w:r>
          </w:p>
        </w:tc>
        <w:tc>
          <w:tcPr>
            <w:tcW w:w="8564" w:type="dxa"/>
            <w:tcBorders>
              <w:top w:val="single" w:sz="4" w:space="0" w:color="auto"/>
              <w:left w:val="single" w:sz="4" w:space="0" w:color="auto"/>
              <w:bottom w:val="single" w:sz="4" w:space="0" w:color="auto"/>
            </w:tcBorders>
            <w:vAlign w:val="center"/>
          </w:tcPr>
          <w:p w:rsidR="00457BBA" w:rsidRPr="00E94D49" w:rsidRDefault="00457BBA" w:rsidP="006F357C">
            <w:pPr>
              <w:spacing w:line="320" w:lineRule="exact"/>
              <w:rPr>
                <w:rFonts w:ascii="宋体" w:eastAsia="宋体" w:cs="楷体_GB2312"/>
                <w:color w:val="000000"/>
                <w:sz w:val="18"/>
                <w:szCs w:val="21"/>
              </w:rPr>
            </w:pPr>
            <w:r w:rsidRPr="00E94D49">
              <w:rPr>
                <w:rFonts w:ascii="宋体" w:hAnsi="宋体" w:cs="楷体_GB2312" w:hint="eastAsia"/>
                <w:color w:val="000000"/>
                <w:sz w:val="18"/>
                <w:szCs w:val="21"/>
              </w:rPr>
              <w:t>要求密封，并在封签处加盖投标单位印章</w:t>
            </w:r>
          </w:p>
        </w:tc>
      </w:tr>
      <w:tr w:rsidR="00457BBA" w:rsidRPr="00E94D49" w:rsidTr="006F357C">
        <w:trPr>
          <w:trHeight w:val="423"/>
        </w:trPr>
        <w:tc>
          <w:tcPr>
            <w:tcW w:w="1134" w:type="dxa"/>
            <w:tcBorders>
              <w:top w:val="single" w:sz="4" w:space="0" w:color="auto"/>
              <w:bottom w:val="single" w:sz="4" w:space="0" w:color="auto"/>
              <w:right w:val="single" w:sz="4" w:space="0" w:color="auto"/>
            </w:tcBorders>
            <w:vAlign w:val="center"/>
          </w:tcPr>
          <w:p w:rsidR="00457BBA" w:rsidRPr="00E94D49" w:rsidRDefault="00457BBA" w:rsidP="006F357C">
            <w:pPr>
              <w:spacing w:line="320" w:lineRule="exact"/>
              <w:rPr>
                <w:color w:val="000000"/>
                <w:sz w:val="18"/>
                <w:szCs w:val="21"/>
              </w:rPr>
            </w:pPr>
            <w:r w:rsidRPr="00E94D49">
              <w:rPr>
                <w:rFonts w:hint="eastAsia"/>
                <w:color w:val="000000"/>
                <w:sz w:val="18"/>
                <w:szCs w:val="21"/>
              </w:rPr>
              <w:t>投标函</w:t>
            </w:r>
          </w:p>
        </w:tc>
        <w:tc>
          <w:tcPr>
            <w:tcW w:w="8564" w:type="dxa"/>
            <w:tcBorders>
              <w:top w:val="single" w:sz="4" w:space="0" w:color="auto"/>
              <w:left w:val="single" w:sz="4" w:space="0" w:color="auto"/>
              <w:bottom w:val="single" w:sz="4" w:space="0" w:color="auto"/>
            </w:tcBorders>
            <w:vAlign w:val="center"/>
          </w:tcPr>
          <w:p w:rsidR="00457BBA" w:rsidRPr="00E94D49" w:rsidRDefault="00457BBA" w:rsidP="006F357C">
            <w:pPr>
              <w:spacing w:line="320" w:lineRule="exact"/>
              <w:rPr>
                <w:rFonts w:ascii="宋体" w:eastAsia="宋体" w:cs="楷体_GB2312"/>
                <w:color w:val="000000"/>
                <w:sz w:val="18"/>
                <w:szCs w:val="21"/>
              </w:rPr>
            </w:pPr>
            <w:r w:rsidRPr="00E94D49">
              <w:rPr>
                <w:rFonts w:ascii="宋体" w:hAnsi="宋体" w:cs="楷体_GB2312" w:hint="eastAsia"/>
                <w:color w:val="000000"/>
                <w:sz w:val="18"/>
                <w:szCs w:val="21"/>
              </w:rPr>
              <w:t>有授权委托人签字（或盖章）并加盖单位公章</w:t>
            </w:r>
          </w:p>
        </w:tc>
      </w:tr>
      <w:tr w:rsidR="00457BBA" w:rsidRPr="00E94D49" w:rsidTr="006F357C">
        <w:trPr>
          <w:trHeight w:val="510"/>
        </w:trPr>
        <w:tc>
          <w:tcPr>
            <w:tcW w:w="1134" w:type="dxa"/>
            <w:tcBorders>
              <w:top w:val="single" w:sz="4" w:space="0" w:color="auto"/>
              <w:bottom w:val="single" w:sz="4" w:space="0" w:color="auto"/>
              <w:right w:val="single" w:sz="4" w:space="0" w:color="auto"/>
            </w:tcBorders>
            <w:vAlign w:val="center"/>
          </w:tcPr>
          <w:p w:rsidR="00457BBA" w:rsidRPr="00E94D49" w:rsidRDefault="00457BBA" w:rsidP="006F357C">
            <w:pPr>
              <w:spacing w:line="320" w:lineRule="exact"/>
              <w:rPr>
                <w:color w:val="000000"/>
                <w:sz w:val="18"/>
                <w:szCs w:val="21"/>
              </w:rPr>
            </w:pPr>
            <w:r w:rsidRPr="00E94D49">
              <w:rPr>
                <w:rFonts w:hint="eastAsia"/>
                <w:color w:val="000000"/>
                <w:sz w:val="18"/>
                <w:szCs w:val="21"/>
              </w:rPr>
              <w:t>授权委托书</w:t>
            </w:r>
          </w:p>
        </w:tc>
        <w:tc>
          <w:tcPr>
            <w:tcW w:w="8564" w:type="dxa"/>
            <w:tcBorders>
              <w:top w:val="single" w:sz="4" w:space="0" w:color="auto"/>
              <w:left w:val="single" w:sz="4" w:space="0" w:color="auto"/>
              <w:bottom w:val="single" w:sz="4" w:space="0" w:color="auto"/>
            </w:tcBorders>
            <w:vAlign w:val="center"/>
          </w:tcPr>
          <w:p w:rsidR="00457BBA" w:rsidRPr="00E94D49" w:rsidRDefault="00457BBA" w:rsidP="006F357C">
            <w:pPr>
              <w:spacing w:line="320" w:lineRule="exact"/>
              <w:rPr>
                <w:rFonts w:ascii="宋体" w:eastAsia="宋体" w:cs="楷体_GB2312"/>
                <w:color w:val="000000"/>
                <w:sz w:val="18"/>
                <w:szCs w:val="21"/>
              </w:rPr>
            </w:pPr>
            <w:r w:rsidRPr="00E94D49">
              <w:rPr>
                <w:rFonts w:ascii="宋体" w:hAnsi="宋体" w:cs="楷体_GB2312" w:hint="eastAsia"/>
                <w:color w:val="000000"/>
                <w:sz w:val="18"/>
                <w:szCs w:val="21"/>
              </w:rPr>
              <w:t>有法定代表人及其授权委托人签字（或盖章）并加盖单位公章，法定代表人亲自来的提供《法定代表人证明》。一个单位不得委托多人代理，一人不得代理多个单位，否则投标无效</w:t>
            </w:r>
          </w:p>
        </w:tc>
      </w:tr>
      <w:tr w:rsidR="00457BBA" w:rsidRPr="00E94D49" w:rsidTr="006F357C">
        <w:trPr>
          <w:trHeight w:val="510"/>
        </w:trPr>
        <w:tc>
          <w:tcPr>
            <w:tcW w:w="1134" w:type="dxa"/>
            <w:tcBorders>
              <w:top w:val="single" w:sz="4" w:space="0" w:color="auto"/>
              <w:bottom w:val="single" w:sz="4" w:space="0" w:color="auto"/>
              <w:right w:val="single" w:sz="4" w:space="0" w:color="auto"/>
            </w:tcBorders>
            <w:vAlign w:val="center"/>
          </w:tcPr>
          <w:p w:rsidR="00457BBA" w:rsidRPr="00E94D49" w:rsidRDefault="00457BBA" w:rsidP="006F357C">
            <w:pPr>
              <w:spacing w:line="320" w:lineRule="exact"/>
              <w:rPr>
                <w:color w:val="000000"/>
                <w:sz w:val="18"/>
                <w:szCs w:val="21"/>
              </w:rPr>
            </w:pPr>
            <w:r w:rsidRPr="00E94D49">
              <w:rPr>
                <w:rFonts w:hint="eastAsia"/>
                <w:color w:val="000000"/>
                <w:sz w:val="18"/>
                <w:szCs w:val="21"/>
              </w:rPr>
              <w:t>授权委托人社保</w:t>
            </w:r>
          </w:p>
        </w:tc>
        <w:tc>
          <w:tcPr>
            <w:tcW w:w="8564" w:type="dxa"/>
            <w:tcBorders>
              <w:top w:val="single" w:sz="4" w:space="0" w:color="auto"/>
              <w:left w:val="single" w:sz="4" w:space="0" w:color="auto"/>
              <w:bottom w:val="single" w:sz="4" w:space="0" w:color="auto"/>
            </w:tcBorders>
            <w:vAlign w:val="center"/>
          </w:tcPr>
          <w:p w:rsidR="00457BBA" w:rsidRPr="00E94D49" w:rsidRDefault="00457BBA" w:rsidP="006F357C">
            <w:pPr>
              <w:spacing w:line="320" w:lineRule="exact"/>
              <w:rPr>
                <w:rFonts w:ascii="宋体" w:eastAsia="宋体" w:cs="楷体_GB2312"/>
                <w:color w:val="000000"/>
                <w:sz w:val="18"/>
                <w:szCs w:val="21"/>
              </w:rPr>
            </w:pPr>
            <w:r w:rsidRPr="00E94D49">
              <w:rPr>
                <w:rFonts w:ascii="宋体" w:hAnsi="宋体" w:cs="楷体_GB2312" w:hint="eastAsia"/>
                <w:color w:val="000000"/>
                <w:sz w:val="18"/>
                <w:szCs w:val="21"/>
              </w:rPr>
              <w:t>授权委托人必须为本单位人员，且在投标时提供投标前</w:t>
            </w:r>
            <w:r w:rsidRPr="00E94D49">
              <w:rPr>
                <w:rFonts w:ascii="宋体" w:hAnsi="宋体" w:cs="楷体_GB2312"/>
                <w:color w:val="000000"/>
                <w:sz w:val="18"/>
                <w:szCs w:val="21"/>
              </w:rPr>
              <w:t>6</w:t>
            </w:r>
            <w:r w:rsidRPr="00E94D49">
              <w:rPr>
                <w:rFonts w:ascii="宋体" w:hAnsi="宋体" w:cs="楷体_GB2312" w:hint="eastAsia"/>
                <w:color w:val="000000"/>
                <w:sz w:val="18"/>
                <w:szCs w:val="21"/>
              </w:rPr>
              <w:t>个月内本单位为其办理的任意一个月养老保险缴纳证明（以保险部门出具的为准），法定代表人亲自来的同此要求</w:t>
            </w:r>
          </w:p>
        </w:tc>
      </w:tr>
      <w:tr w:rsidR="00457BBA" w:rsidRPr="00E94D49" w:rsidTr="006F357C">
        <w:trPr>
          <w:trHeight w:val="299"/>
        </w:trPr>
        <w:tc>
          <w:tcPr>
            <w:tcW w:w="1134" w:type="dxa"/>
            <w:tcBorders>
              <w:top w:val="single" w:sz="4" w:space="0" w:color="auto"/>
              <w:bottom w:val="single" w:sz="4" w:space="0" w:color="auto"/>
              <w:right w:val="single" w:sz="4" w:space="0" w:color="auto"/>
            </w:tcBorders>
            <w:vAlign w:val="center"/>
          </w:tcPr>
          <w:p w:rsidR="00457BBA" w:rsidRPr="00E94D49" w:rsidRDefault="00457BBA" w:rsidP="006F357C">
            <w:pPr>
              <w:spacing w:line="320" w:lineRule="exact"/>
              <w:rPr>
                <w:color w:val="000000"/>
                <w:sz w:val="18"/>
                <w:szCs w:val="21"/>
              </w:rPr>
            </w:pPr>
            <w:r w:rsidRPr="00E94D49">
              <w:rPr>
                <w:rFonts w:hint="eastAsia"/>
                <w:color w:val="000000"/>
                <w:sz w:val="18"/>
                <w:szCs w:val="21"/>
              </w:rPr>
              <w:t>营业执照</w:t>
            </w:r>
          </w:p>
        </w:tc>
        <w:tc>
          <w:tcPr>
            <w:tcW w:w="8564" w:type="dxa"/>
            <w:tcBorders>
              <w:top w:val="single" w:sz="4" w:space="0" w:color="auto"/>
              <w:left w:val="single" w:sz="4" w:space="0" w:color="auto"/>
              <w:bottom w:val="single" w:sz="4" w:space="0" w:color="auto"/>
            </w:tcBorders>
            <w:vAlign w:val="center"/>
          </w:tcPr>
          <w:p w:rsidR="00457BBA" w:rsidRPr="00E94D49" w:rsidRDefault="00457BBA" w:rsidP="006F357C">
            <w:pPr>
              <w:spacing w:line="320" w:lineRule="exact"/>
              <w:rPr>
                <w:rFonts w:ascii="宋体" w:eastAsia="宋体" w:cs="楷体_GB2312"/>
                <w:color w:val="000000"/>
                <w:sz w:val="18"/>
                <w:szCs w:val="21"/>
              </w:rPr>
            </w:pPr>
            <w:r w:rsidRPr="00E94D49">
              <w:rPr>
                <w:rFonts w:ascii="宋体" w:hAnsi="宋体" w:cs="楷体_GB2312" w:hint="eastAsia"/>
                <w:color w:val="000000"/>
                <w:sz w:val="18"/>
                <w:szCs w:val="21"/>
              </w:rPr>
              <w:t>具备有效的营业执照，经营范围包含标的或与标的相关</w:t>
            </w:r>
          </w:p>
        </w:tc>
      </w:tr>
      <w:tr w:rsidR="00457BBA" w:rsidRPr="00E94D49" w:rsidTr="006F357C">
        <w:trPr>
          <w:trHeight w:val="335"/>
        </w:trPr>
        <w:tc>
          <w:tcPr>
            <w:tcW w:w="1134" w:type="dxa"/>
            <w:tcBorders>
              <w:top w:val="single" w:sz="4" w:space="0" w:color="auto"/>
              <w:bottom w:val="single" w:sz="4" w:space="0" w:color="auto"/>
              <w:right w:val="single" w:sz="4" w:space="0" w:color="auto"/>
            </w:tcBorders>
            <w:vAlign w:val="center"/>
          </w:tcPr>
          <w:p w:rsidR="00457BBA" w:rsidRPr="00E94D49" w:rsidRDefault="00457BBA" w:rsidP="006F357C">
            <w:pPr>
              <w:spacing w:line="320" w:lineRule="exact"/>
              <w:rPr>
                <w:color w:val="000000"/>
                <w:sz w:val="18"/>
                <w:szCs w:val="21"/>
              </w:rPr>
            </w:pPr>
            <w:r w:rsidRPr="00E94D49">
              <w:rPr>
                <w:rFonts w:hint="eastAsia"/>
                <w:color w:val="000000"/>
                <w:sz w:val="18"/>
                <w:szCs w:val="21"/>
              </w:rPr>
              <w:t>企业资质</w:t>
            </w:r>
          </w:p>
        </w:tc>
        <w:tc>
          <w:tcPr>
            <w:tcW w:w="8564" w:type="dxa"/>
            <w:tcBorders>
              <w:top w:val="single" w:sz="4" w:space="0" w:color="auto"/>
              <w:left w:val="single" w:sz="4" w:space="0" w:color="auto"/>
              <w:bottom w:val="single" w:sz="4" w:space="0" w:color="auto"/>
            </w:tcBorders>
            <w:vAlign w:val="center"/>
          </w:tcPr>
          <w:p w:rsidR="00457BBA" w:rsidRPr="00E94D49" w:rsidRDefault="00457BBA" w:rsidP="006F357C">
            <w:pPr>
              <w:spacing w:line="320" w:lineRule="exact"/>
              <w:rPr>
                <w:rFonts w:ascii="宋体" w:eastAsia="宋体" w:cs="楷体_GB2312"/>
                <w:color w:val="000000"/>
                <w:sz w:val="18"/>
                <w:szCs w:val="21"/>
              </w:rPr>
            </w:pPr>
            <w:r w:rsidRPr="00E94D49">
              <w:rPr>
                <w:rFonts w:ascii="宋体" w:hAnsi="宋体" w:cs="楷体_GB2312" w:hint="eastAsia"/>
                <w:color w:val="000000"/>
                <w:sz w:val="18"/>
                <w:szCs w:val="21"/>
              </w:rPr>
              <w:t>至少有一个与标的相关的资质（若国家没有相关资质的，看营业执照）</w:t>
            </w:r>
          </w:p>
        </w:tc>
      </w:tr>
      <w:tr w:rsidR="00457BBA" w:rsidRPr="00E94D49" w:rsidTr="006F357C">
        <w:trPr>
          <w:trHeight w:val="510"/>
        </w:trPr>
        <w:tc>
          <w:tcPr>
            <w:tcW w:w="1134" w:type="dxa"/>
            <w:tcBorders>
              <w:top w:val="single" w:sz="4" w:space="0" w:color="auto"/>
              <w:bottom w:val="single" w:sz="4" w:space="0" w:color="auto"/>
              <w:right w:val="single" w:sz="4" w:space="0" w:color="auto"/>
            </w:tcBorders>
            <w:vAlign w:val="center"/>
          </w:tcPr>
          <w:p w:rsidR="00457BBA" w:rsidRPr="00E94D49" w:rsidRDefault="00457BBA" w:rsidP="006F357C">
            <w:pPr>
              <w:spacing w:line="320" w:lineRule="exact"/>
              <w:rPr>
                <w:color w:val="000000"/>
                <w:sz w:val="18"/>
                <w:szCs w:val="21"/>
              </w:rPr>
            </w:pPr>
            <w:r w:rsidRPr="00E94D49">
              <w:rPr>
                <w:rFonts w:hint="eastAsia"/>
                <w:color w:val="000000"/>
                <w:sz w:val="18"/>
                <w:szCs w:val="21"/>
              </w:rPr>
              <w:t>业绩要求</w:t>
            </w:r>
          </w:p>
        </w:tc>
        <w:tc>
          <w:tcPr>
            <w:tcW w:w="8564" w:type="dxa"/>
            <w:tcBorders>
              <w:top w:val="single" w:sz="4" w:space="0" w:color="auto"/>
              <w:left w:val="single" w:sz="4" w:space="0" w:color="auto"/>
              <w:bottom w:val="single" w:sz="4" w:space="0" w:color="auto"/>
            </w:tcBorders>
            <w:vAlign w:val="center"/>
          </w:tcPr>
          <w:p w:rsidR="00457BBA" w:rsidRPr="00E94D49" w:rsidRDefault="00457BBA" w:rsidP="006F357C">
            <w:pPr>
              <w:spacing w:line="320" w:lineRule="exact"/>
              <w:rPr>
                <w:rFonts w:ascii="宋体" w:eastAsia="宋体" w:cs="楷体_GB2312"/>
                <w:color w:val="000000"/>
                <w:sz w:val="18"/>
                <w:szCs w:val="21"/>
              </w:rPr>
            </w:pPr>
            <w:r w:rsidRPr="00E94D49">
              <w:rPr>
                <w:rFonts w:ascii="宋体" w:hAnsi="宋体" w:cs="楷体_GB2312" w:hint="eastAsia"/>
                <w:color w:val="000000"/>
                <w:sz w:val="18"/>
                <w:szCs w:val="21"/>
              </w:rPr>
              <w:t>无</w:t>
            </w:r>
          </w:p>
        </w:tc>
      </w:tr>
      <w:tr w:rsidR="00457BBA" w:rsidRPr="00E94D49" w:rsidTr="006F357C">
        <w:trPr>
          <w:trHeight w:val="510"/>
        </w:trPr>
        <w:tc>
          <w:tcPr>
            <w:tcW w:w="1134" w:type="dxa"/>
            <w:tcBorders>
              <w:top w:val="single" w:sz="4" w:space="0" w:color="auto"/>
              <w:bottom w:val="single" w:sz="4" w:space="0" w:color="auto"/>
              <w:right w:val="single" w:sz="4" w:space="0" w:color="auto"/>
            </w:tcBorders>
            <w:vAlign w:val="center"/>
          </w:tcPr>
          <w:p w:rsidR="00457BBA" w:rsidRPr="00E94D49" w:rsidRDefault="00457BBA" w:rsidP="006F357C">
            <w:pPr>
              <w:spacing w:line="320" w:lineRule="exact"/>
              <w:rPr>
                <w:color w:val="000000"/>
                <w:sz w:val="18"/>
                <w:szCs w:val="21"/>
              </w:rPr>
            </w:pPr>
            <w:r w:rsidRPr="00E94D49">
              <w:rPr>
                <w:rFonts w:hint="eastAsia"/>
                <w:color w:val="000000"/>
                <w:sz w:val="18"/>
                <w:szCs w:val="21"/>
              </w:rPr>
              <w:t>报价</w:t>
            </w:r>
          </w:p>
        </w:tc>
        <w:tc>
          <w:tcPr>
            <w:tcW w:w="8564" w:type="dxa"/>
            <w:tcBorders>
              <w:top w:val="single" w:sz="4" w:space="0" w:color="auto"/>
              <w:left w:val="single" w:sz="4" w:space="0" w:color="auto"/>
              <w:bottom w:val="single" w:sz="4" w:space="0" w:color="auto"/>
            </w:tcBorders>
            <w:vAlign w:val="center"/>
          </w:tcPr>
          <w:p w:rsidR="00457BBA" w:rsidRPr="00E94D49" w:rsidRDefault="00457BBA" w:rsidP="006F357C">
            <w:pPr>
              <w:spacing w:line="320" w:lineRule="exact"/>
              <w:rPr>
                <w:rFonts w:ascii="宋体" w:eastAsia="宋体" w:cs="楷体_GB2312"/>
                <w:color w:val="000000"/>
                <w:sz w:val="18"/>
                <w:szCs w:val="21"/>
              </w:rPr>
            </w:pPr>
            <w:r w:rsidRPr="00E94D49">
              <w:rPr>
                <w:rFonts w:ascii="宋体" w:hAnsi="宋体" w:cs="楷体_GB2312" w:hint="eastAsia"/>
                <w:color w:val="000000"/>
                <w:sz w:val="18"/>
                <w:szCs w:val="21"/>
              </w:rPr>
              <w:t>只能有一个有效报价。招标单位有权不接受不合理的低标价。评标委员会发现投标人的报价明显低于其他投标报价，使得其投标报价可能低于其成本的，应当要求该投标人作出书面说明并提供相应证明材料。投标人不能合理说明或者不能提供相应证明材料，由评标委员认定该投标人以低于成本报价投标，其投标作无效标处理。</w:t>
            </w:r>
          </w:p>
        </w:tc>
      </w:tr>
      <w:tr w:rsidR="00457BBA" w:rsidRPr="00E94D49" w:rsidTr="006F357C">
        <w:trPr>
          <w:trHeight w:val="510"/>
        </w:trPr>
        <w:tc>
          <w:tcPr>
            <w:tcW w:w="1134" w:type="dxa"/>
            <w:tcBorders>
              <w:top w:val="single" w:sz="4" w:space="0" w:color="auto"/>
              <w:bottom w:val="single" w:sz="4" w:space="0" w:color="auto"/>
              <w:right w:val="single" w:sz="4" w:space="0" w:color="auto"/>
            </w:tcBorders>
            <w:vAlign w:val="center"/>
          </w:tcPr>
          <w:p w:rsidR="00457BBA" w:rsidRPr="00E94D49" w:rsidRDefault="00457BBA" w:rsidP="006F357C">
            <w:pPr>
              <w:spacing w:line="320" w:lineRule="exact"/>
              <w:rPr>
                <w:color w:val="000000"/>
                <w:sz w:val="18"/>
                <w:szCs w:val="21"/>
              </w:rPr>
            </w:pPr>
            <w:r w:rsidRPr="00E94D49">
              <w:rPr>
                <w:rFonts w:hint="eastAsia"/>
                <w:color w:val="000000"/>
                <w:sz w:val="18"/>
                <w:szCs w:val="21"/>
              </w:rPr>
              <w:t>关键参数</w:t>
            </w:r>
            <w:r w:rsidRPr="00E94D49">
              <w:rPr>
                <w:rFonts w:ascii="宋体" w:hAnsi="宋体" w:cs="宋体" w:hint="eastAsia"/>
                <w:color w:val="000000"/>
                <w:sz w:val="18"/>
                <w:szCs w:val="21"/>
              </w:rPr>
              <w:t>★</w:t>
            </w:r>
          </w:p>
        </w:tc>
        <w:tc>
          <w:tcPr>
            <w:tcW w:w="8564" w:type="dxa"/>
            <w:tcBorders>
              <w:top w:val="single" w:sz="4" w:space="0" w:color="auto"/>
              <w:left w:val="single" w:sz="4" w:space="0" w:color="auto"/>
              <w:bottom w:val="single" w:sz="4" w:space="0" w:color="auto"/>
            </w:tcBorders>
            <w:vAlign w:val="center"/>
          </w:tcPr>
          <w:p w:rsidR="00457BBA" w:rsidRPr="00E94D49" w:rsidRDefault="00457BBA" w:rsidP="006F357C">
            <w:pPr>
              <w:spacing w:line="320" w:lineRule="exact"/>
              <w:rPr>
                <w:rFonts w:ascii="宋体" w:eastAsia="宋体" w:cs="楷体_GB2312"/>
                <w:color w:val="000000"/>
                <w:sz w:val="18"/>
                <w:szCs w:val="21"/>
              </w:rPr>
            </w:pPr>
            <w:r w:rsidRPr="00E94D49">
              <w:rPr>
                <w:rFonts w:ascii="宋体" w:hAnsi="宋体" w:cs="楷体_GB2312" w:hint="eastAsia"/>
                <w:color w:val="000000"/>
                <w:sz w:val="18"/>
                <w:szCs w:val="21"/>
              </w:rPr>
              <w:t>必须提供“技术偏差表”。投标产品的关键技术参数★不符合标书要求</w:t>
            </w:r>
            <w:r w:rsidRPr="00E94D49">
              <w:rPr>
                <w:rFonts w:ascii="宋体" w:eastAsia="宋体" w:cs="楷体_GB2312"/>
                <w:color w:val="000000"/>
                <w:sz w:val="18"/>
                <w:szCs w:val="21"/>
              </w:rPr>
              <w:t>,</w:t>
            </w:r>
            <w:r w:rsidRPr="00E94D49">
              <w:rPr>
                <w:rFonts w:ascii="宋体" w:hAnsi="宋体" w:cs="楷体_GB2312" w:hint="eastAsia"/>
                <w:color w:val="000000"/>
                <w:sz w:val="18"/>
                <w:szCs w:val="21"/>
              </w:rPr>
              <w:t>或缺少必要功能的，或样品不合格的（提供样品的项目），作无效标处理。</w:t>
            </w:r>
          </w:p>
        </w:tc>
      </w:tr>
      <w:tr w:rsidR="00457BBA" w:rsidRPr="00E94D49" w:rsidTr="006F357C">
        <w:trPr>
          <w:trHeight w:val="510"/>
        </w:trPr>
        <w:tc>
          <w:tcPr>
            <w:tcW w:w="1134" w:type="dxa"/>
            <w:tcBorders>
              <w:top w:val="single" w:sz="4" w:space="0" w:color="auto"/>
              <w:bottom w:val="single" w:sz="4" w:space="0" w:color="auto"/>
              <w:right w:val="single" w:sz="4" w:space="0" w:color="auto"/>
            </w:tcBorders>
            <w:vAlign w:val="center"/>
          </w:tcPr>
          <w:p w:rsidR="00457BBA" w:rsidRPr="00E94D49" w:rsidRDefault="00457BBA" w:rsidP="006F357C">
            <w:pPr>
              <w:spacing w:line="320" w:lineRule="exact"/>
              <w:rPr>
                <w:color w:val="000000"/>
                <w:sz w:val="18"/>
                <w:szCs w:val="21"/>
              </w:rPr>
            </w:pPr>
            <w:r w:rsidRPr="00E94D49">
              <w:rPr>
                <w:rFonts w:hint="eastAsia"/>
                <w:color w:val="000000"/>
                <w:sz w:val="18"/>
                <w:szCs w:val="21"/>
              </w:rPr>
              <w:t>有效标不足三家</w:t>
            </w:r>
          </w:p>
        </w:tc>
        <w:tc>
          <w:tcPr>
            <w:tcW w:w="8564" w:type="dxa"/>
            <w:tcBorders>
              <w:top w:val="single" w:sz="4" w:space="0" w:color="auto"/>
              <w:left w:val="single" w:sz="4" w:space="0" w:color="auto"/>
              <w:bottom w:val="single" w:sz="4" w:space="0" w:color="auto"/>
            </w:tcBorders>
            <w:vAlign w:val="center"/>
          </w:tcPr>
          <w:p w:rsidR="00457BBA" w:rsidRPr="00E94D49" w:rsidRDefault="00457BBA" w:rsidP="006F357C">
            <w:pPr>
              <w:spacing w:line="320" w:lineRule="exact"/>
              <w:rPr>
                <w:rFonts w:ascii="宋体" w:eastAsia="宋体" w:cs="楷体_GB2312"/>
                <w:color w:val="000000"/>
                <w:sz w:val="18"/>
                <w:szCs w:val="21"/>
              </w:rPr>
            </w:pPr>
            <w:r w:rsidRPr="00E94D49">
              <w:rPr>
                <w:rFonts w:ascii="宋体" w:hAnsi="宋体" w:cs="楷体_GB2312" w:hint="eastAsia"/>
                <w:color w:val="000000"/>
                <w:sz w:val="18"/>
                <w:szCs w:val="21"/>
              </w:rPr>
              <w:t>评标委员会根据规定否决不合格投标或者界定为无效标后，有效投标人不足三家的。若初次开标或投标明显缺乏竞争的，评标委员会应该否决全部投标；若已多次开标且有效投标的技术方案合理可行的，构成有效竞争，同其它所有投标人的报价相比其报价比较低，且在招标人的期望值范围内，评标委员会可以根据评标办法的规定继续评标并从有效投标中推荐中标候选人</w:t>
            </w:r>
          </w:p>
        </w:tc>
      </w:tr>
      <w:tr w:rsidR="00457BBA" w:rsidRPr="00E94D49" w:rsidTr="006F357C">
        <w:trPr>
          <w:trHeight w:val="510"/>
        </w:trPr>
        <w:tc>
          <w:tcPr>
            <w:tcW w:w="1134" w:type="dxa"/>
            <w:tcBorders>
              <w:top w:val="single" w:sz="4" w:space="0" w:color="auto"/>
              <w:bottom w:val="single" w:sz="4" w:space="0" w:color="auto"/>
              <w:right w:val="single" w:sz="4" w:space="0" w:color="auto"/>
            </w:tcBorders>
            <w:vAlign w:val="center"/>
          </w:tcPr>
          <w:p w:rsidR="00457BBA" w:rsidRPr="00E94D49" w:rsidRDefault="00457BBA" w:rsidP="006F357C">
            <w:pPr>
              <w:spacing w:line="320" w:lineRule="exact"/>
              <w:rPr>
                <w:color w:val="000000"/>
                <w:sz w:val="18"/>
                <w:szCs w:val="21"/>
              </w:rPr>
            </w:pPr>
            <w:r w:rsidRPr="00E94D49">
              <w:rPr>
                <w:rFonts w:hint="eastAsia"/>
                <w:color w:val="000000"/>
                <w:sz w:val="18"/>
                <w:szCs w:val="21"/>
              </w:rPr>
              <w:t>其他</w:t>
            </w:r>
          </w:p>
        </w:tc>
        <w:tc>
          <w:tcPr>
            <w:tcW w:w="8564" w:type="dxa"/>
            <w:tcBorders>
              <w:top w:val="single" w:sz="4" w:space="0" w:color="auto"/>
              <w:left w:val="single" w:sz="4" w:space="0" w:color="auto"/>
              <w:bottom w:val="single" w:sz="4" w:space="0" w:color="auto"/>
            </w:tcBorders>
            <w:vAlign w:val="center"/>
          </w:tcPr>
          <w:p w:rsidR="00457BBA" w:rsidRPr="00E94D49" w:rsidRDefault="00457BBA" w:rsidP="006F357C">
            <w:pPr>
              <w:spacing w:line="320" w:lineRule="exact"/>
              <w:rPr>
                <w:rFonts w:ascii="宋体" w:eastAsia="宋体" w:cs="楷体_GB2312"/>
                <w:kern w:val="0"/>
                <w:sz w:val="18"/>
                <w:szCs w:val="21"/>
              </w:rPr>
            </w:pPr>
            <w:r w:rsidRPr="00E94D49">
              <w:rPr>
                <w:rFonts w:ascii="宋体" w:hAnsi="宋体" w:cs="楷体_GB2312"/>
                <w:kern w:val="0"/>
                <w:sz w:val="18"/>
                <w:szCs w:val="21"/>
              </w:rPr>
              <w:t>1</w:t>
            </w:r>
            <w:r w:rsidRPr="00E94D49">
              <w:rPr>
                <w:rFonts w:ascii="宋体" w:hAnsi="宋体" w:cs="楷体_GB2312" w:hint="eastAsia"/>
                <w:kern w:val="0"/>
                <w:sz w:val="18"/>
                <w:szCs w:val="21"/>
              </w:rPr>
              <w:t>、超过学院预算的；</w:t>
            </w:r>
            <w:r w:rsidRPr="00E94D49">
              <w:rPr>
                <w:rFonts w:ascii="宋体" w:hAnsi="宋体" w:cs="楷体_GB2312"/>
                <w:kern w:val="0"/>
                <w:sz w:val="18"/>
                <w:szCs w:val="21"/>
              </w:rPr>
              <w:t>2</w:t>
            </w:r>
            <w:r w:rsidRPr="00E94D49">
              <w:rPr>
                <w:rFonts w:ascii="宋体" w:hAnsi="宋体" w:cs="楷体_GB2312" w:hint="eastAsia"/>
                <w:kern w:val="0"/>
                <w:sz w:val="18"/>
                <w:szCs w:val="21"/>
              </w:rPr>
              <w:t>、经评委会分析，充分证据证明投标人围标的或内容弄虚作假的；</w:t>
            </w:r>
            <w:r w:rsidRPr="00E94D49">
              <w:rPr>
                <w:rFonts w:ascii="宋体" w:hAnsi="宋体" w:cs="楷体_GB2312"/>
                <w:kern w:val="0"/>
                <w:sz w:val="18"/>
                <w:szCs w:val="21"/>
              </w:rPr>
              <w:t>3</w:t>
            </w:r>
            <w:r w:rsidRPr="00E94D49">
              <w:rPr>
                <w:rFonts w:ascii="宋体" w:hAnsi="宋体" w:cs="楷体_GB2312" w:hint="eastAsia"/>
                <w:kern w:val="0"/>
                <w:sz w:val="18"/>
                <w:szCs w:val="21"/>
              </w:rPr>
              <w:t>、学院原来的项目中，主办部门书面表示投标单位合同执行不到位的；</w:t>
            </w:r>
            <w:r w:rsidRPr="00E94D49">
              <w:rPr>
                <w:rFonts w:ascii="宋体" w:hAnsi="宋体" w:cs="楷体_GB2312"/>
                <w:kern w:val="0"/>
                <w:sz w:val="18"/>
                <w:szCs w:val="21"/>
              </w:rPr>
              <w:t>4</w:t>
            </w:r>
            <w:r w:rsidRPr="00E94D49">
              <w:rPr>
                <w:rFonts w:ascii="宋体" w:hAnsi="宋体" w:cs="楷体_GB2312" w:hint="eastAsia"/>
                <w:kern w:val="0"/>
                <w:sz w:val="18"/>
                <w:szCs w:val="21"/>
              </w:rPr>
              <w:t>、其他</w:t>
            </w:r>
          </w:p>
        </w:tc>
      </w:tr>
    </w:tbl>
    <w:p w:rsidR="00457BBA" w:rsidRDefault="00457BBA" w:rsidP="00ED5897">
      <w:pPr>
        <w:spacing w:line="320" w:lineRule="exact"/>
        <w:ind w:rightChars="-634" w:right="-1331"/>
        <w:rPr>
          <w:rFonts w:hAnsi="宋体"/>
          <w:szCs w:val="21"/>
          <w:highlight w:val="white"/>
        </w:rPr>
      </w:pPr>
      <w:r>
        <w:rPr>
          <w:rFonts w:hAnsi="宋体"/>
          <w:szCs w:val="21"/>
          <w:highlight w:val="white"/>
        </w:rPr>
        <w:t xml:space="preserve">     </w:t>
      </w:r>
      <w:r>
        <w:rPr>
          <w:rFonts w:hAnsi="宋体" w:hint="eastAsia"/>
          <w:szCs w:val="21"/>
          <w:highlight w:val="white"/>
        </w:rPr>
        <w:t>其他需要考虑因素：</w:t>
      </w:r>
      <w:r>
        <w:rPr>
          <w:rFonts w:hAnsi="宋体"/>
          <w:szCs w:val="21"/>
          <w:highlight w:val="white"/>
        </w:rPr>
        <w:t>1</w:t>
      </w:r>
      <w:r>
        <w:rPr>
          <w:rFonts w:hAnsi="宋体" w:hint="eastAsia"/>
          <w:szCs w:val="21"/>
          <w:highlight w:val="white"/>
        </w:rPr>
        <w:t>、投标人基本情况，特别是相关证书；</w:t>
      </w:r>
      <w:r>
        <w:rPr>
          <w:rFonts w:hAnsi="宋体"/>
          <w:szCs w:val="21"/>
          <w:highlight w:val="white"/>
        </w:rPr>
        <w:t>2</w:t>
      </w:r>
      <w:r>
        <w:rPr>
          <w:rFonts w:hAnsi="宋体" w:hint="eastAsia"/>
          <w:szCs w:val="21"/>
          <w:highlight w:val="white"/>
        </w:rPr>
        <w:t>、其他技术参数的响应情况；</w:t>
      </w:r>
      <w:r>
        <w:rPr>
          <w:rFonts w:hAnsi="宋体"/>
          <w:szCs w:val="21"/>
          <w:highlight w:val="white"/>
        </w:rPr>
        <w:t>3</w:t>
      </w:r>
      <w:r>
        <w:rPr>
          <w:rFonts w:hAnsi="宋体" w:hint="eastAsia"/>
          <w:szCs w:val="21"/>
          <w:highlight w:val="white"/>
        </w:rPr>
        <w:t>、产品的相关证书及知识产权等；根据需要可以要求中标候选人在签订合同前提供产品授权等证明产品合法来源的资料（投标时提供更好）；</w:t>
      </w:r>
      <w:r>
        <w:rPr>
          <w:rFonts w:hAnsi="宋体"/>
          <w:szCs w:val="21"/>
          <w:highlight w:val="white"/>
        </w:rPr>
        <w:t>4</w:t>
      </w:r>
      <w:r>
        <w:rPr>
          <w:rFonts w:hAnsi="宋体" w:hint="eastAsia"/>
          <w:szCs w:val="21"/>
          <w:highlight w:val="white"/>
        </w:rPr>
        <w:t>、确保产品质量的体系或措施：项目实施方案、计划进度、人员安排及调试验收方案；</w:t>
      </w:r>
      <w:r>
        <w:rPr>
          <w:rFonts w:hAnsi="宋体"/>
          <w:szCs w:val="21"/>
          <w:highlight w:val="white"/>
        </w:rPr>
        <w:t>5</w:t>
      </w:r>
      <w:r>
        <w:rPr>
          <w:rFonts w:hAnsi="宋体" w:hint="eastAsia"/>
          <w:szCs w:val="21"/>
          <w:highlight w:val="white"/>
        </w:rPr>
        <w:t>、售后服务及保障，质保年限，培训方案，备件保障及宿迁本地化服务，质保期满维修费用及更换配件折扣；</w:t>
      </w:r>
      <w:r>
        <w:rPr>
          <w:rFonts w:hAnsi="宋体"/>
          <w:szCs w:val="21"/>
          <w:highlight w:val="white"/>
        </w:rPr>
        <w:t>6</w:t>
      </w:r>
      <w:r>
        <w:rPr>
          <w:rFonts w:hAnsi="宋体" w:hint="eastAsia"/>
          <w:szCs w:val="21"/>
          <w:highlight w:val="white"/>
        </w:rPr>
        <w:t>、标的提供及安装到位时限；</w:t>
      </w:r>
      <w:r>
        <w:rPr>
          <w:rFonts w:hAnsi="宋体"/>
          <w:szCs w:val="21"/>
          <w:highlight w:val="white"/>
        </w:rPr>
        <w:t>7</w:t>
      </w:r>
      <w:r>
        <w:rPr>
          <w:rFonts w:hAnsi="宋体" w:hint="eastAsia"/>
          <w:szCs w:val="21"/>
          <w:highlight w:val="white"/>
        </w:rPr>
        <w:t>、付款方式是否符合标书；</w:t>
      </w:r>
      <w:r>
        <w:rPr>
          <w:rFonts w:hAnsi="宋体"/>
          <w:szCs w:val="21"/>
          <w:highlight w:val="white"/>
        </w:rPr>
        <w:t>8</w:t>
      </w:r>
      <w:r>
        <w:rPr>
          <w:rFonts w:hAnsi="宋体" w:hint="eastAsia"/>
          <w:szCs w:val="21"/>
          <w:highlight w:val="white"/>
        </w:rPr>
        <w:t>、其他。</w:t>
      </w:r>
    </w:p>
    <w:p w:rsidR="00457BBA" w:rsidRDefault="00457BBA" w:rsidP="00ED5897">
      <w:pPr>
        <w:spacing w:line="380" w:lineRule="atLeast"/>
        <w:rPr>
          <w:rFonts w:ascii="黑体" w:eastAsia="黑体"/>
          <w:sz w:val="24"/>
          <w:szCs w:val="28"/>
        </w:rPr>
      </w:pPr>
      <w:r>
        <w:rPr>
          <w:rFonts w:ascii="黑体" w:eastAsia="黑体" w:hint="eastAsia"/>
          <w:bCs/>
          <w:sz w:val="24"/>
          <w:szCs w:val="28"/>
        </w:rPr>
        <w:t>八、</w:t>
      </w:r>
      <w:r>
        <w:rPr>
          <w:rFonts w:eastAsia="黑体" w:hint="eastAsia"/>
          <w:sz w:val="24"/>
          <w:szCs w:val="21"/>
        </w:rPr>
        <w:t>交货地点、交货时间及付款方式</w:t>
      </w:r>
    </w:p>
    <w:p w:rsidR="00457BBA" w:rsidRDefault="00457BBA" w:rsidP="00ED5897">
      <w:pPr>
        <w:spacing w:line="380" w:lineRule="atLeast"/>
        <w:ind w:left="420"/>
        <w:rPr>
          <w:szCs w:val="21"/>
        </w:rPr>
      </w:pPr>
      <w:r>
        <w:rPr>
          <w:szCs w:val="21"/>
        </w:rPr>
        <w:t>1</w:t>
      </w:r>
      <w:r>
        <w:rPr>
          <w:rFonts w:hint="eastAsia"/>
          <w:szCs w:val="21"/>
        </w:rPr>
        <w:t>、交货地点：宿迁学院</w:t>
      </w:r>
      <w:r>
        <w:rPr>
          <w:szCs w:val="21"/>
        </w:rPr>
        <w:t xml:space="preserve"> </w:t>
      </w:r>
    </w:p>
    <w:p w:rsidR="00457BBA" w:rsidRDefault="00457BBA" w:rsidP="00ED5897">
      <w:pPr>
        <w:spacing w:line="380" w:lineRule="atLeast"/>
        <w:ind w:left="420"/>
        <w:rPr>
          <w:color w:val="FF0000"/>
          <w:szCs w:val="21"/>
        </w:rPr>
      </w:pPr>
      <w:r>
        <w:rPr>
          <w:szCs w:val="21"/>
        </w:rPr>
        <w:t>2</w:t>
      </w:r>
      <w:r>
        <w:rPr>
          <w:rFonts w:hint="eastAsia"/>
          <w:szCs w:val="21"/>
        </w:rPr>
        <w:t>、交货时间：合同签订后</w:t>
      </w:r>
      <w:r>
        <w:rPr>
          <w:szCs w:val="21"/>
        </w:rPr>
        <w:t>2</w:t>
      </w:r>
      <w:r>
        <w:rPr>
          <w:rFonts w:hint="eastAsia"/>
          <w:szCs w:val="21"/>
        </w:rPr>
        <w:t>个月内</w:t>
      </w:r>
    </w:p>
    <w:p w:rsidR="00457BBA" w:rsidRDefault="00457BBA" w:rsidP="00ED5897">
      <w:pPr>
        <w:spacing w:line="380" w:lineRule="atLeast"/>
        <w:ind w:leftChars="200" w:left="630" w:hangingChars="100" w:hanging="210"/>
        <w:rPr>
          <w:rFonts w:ascii="宋体" w:eastAsia="宋体"/>
          <w:szCs w:val="21"/>
        </w:rPr>
      </w:pPr>
      <w:r>
        <w:rPr>
          <w:szCs w:val="21"/>
        </w:rPr>
        <w:t>3</w:t>
      </w:r>
      <w:r>
        <w:rPr>
          <w:rFonts w:hint="eastAsia"/>
          <w:szCs w:val="21"/>
        </w:rPr>
        <w:t>、付款方式：</w:t>
      </w:r>
      <w:r>
        <w:rPr>
          <w:rFonts w:ascii="宋体" w:hAnsi="宋体" w:hint="eastAsia"/>
        </w:rPr>
        <w:t>全部标的物安装调试完毕经验收合格后，凭全额发票支付合同总价款的</w:t>
      </w:r>
      <w:r>
        <w:rPr>
          <w:rFonts w:ascii="宋体" w:hAnsi="宋体"/>
        </w:rPr>
        <w:t xml:space="preserve"> 95  %</w:t>
      </w:r>
      <w:r>
        <w:rPr>
          <w:rFonts w:ascii="宋体" w:hAnsi="宋体" w:hint="eastAsia"/>
          <w:szCs w:val="21"/>
        </w:rPr>
        <w:t>，</w:t>
      </w:r>
      <w:r>
        <w:rPr>
          <w:rFonts w:ascii="宋体" w:hAnsi="宋体" w:hint="eastAsia"/>
        </w:rPr>
        <w:t>预留</w:t>
      </w:r>
      <w:r>
        <w:rPr>
          <w:rFonts w:ascii="宋体" w:hAnsi="宋体"/>
        </w:rPr>
        <w:t xml:space="preserve">   5</w:t>
      </w:r>
      <w:r>
        <w:rPr>
          <w:rFonts w:ascii="宋体" w:hAnsi="宋体" w:hint="eastAsia"/>
        </w:rPr>
        <w:t>％作为设备质量、产品性能及合同履约保证金。质保期满，无违反合同要求付清余款。如有违约，甲方有权扣除质保金。债权不得转让，不得委托支付给第三方。</w:t>
      </w:r>
    </w:p>
    <w:p w:rsidR="00457BBA" w:rsidRDefault="00457BBA" w:rsidP="00ED5897">
      <w:pPr>
        <w:spacing w:line="380" w:lineRule="atLeast"/>
        <w:rPr>
          <w:rFonts w:ascii="黑体" w:eastAsia="黑体"/>
          <w:bCs/>
          <w:sz w:val="24"/>
          <w:szCs w:val="28"/>
        </w:rPr>
      </w:pPr>
      <w:r>
        <w:rPr>
          <w:rFonts w:ascii="黑体" w:eastAsia="黑体" w:hint="eastAsia"/>
          <w:bCs/>
          <w:sz w:val="24"/>
          <w:szCs w:val="28"/>
        </w:rPr>
        <w:t>九、招标日程安排</w:t>
      </w:r>
    </w:p>
    <w:p w:rsidR="00457BBA" w:rsidRDefault="00457BBA" w:rsidP="00ED5897">
      <w:pPr>
        <w:spacing w:line="320" w:lineRule="atLeast"/>
        <w:ind w:firstLineChars="200" w:firstLine="420"/>
        <w:rPr>
          <w:rFonts w:ascii="宋体" w:eastAsia="宋体"/>
          <w:szCs w:val="21"/>
        </w:rPr>
      </w:pPr>
      <w:r>
        <w:rPr>
          <w:rFonts w:ascii="宋体" w:hAnsi="宋体"/>
          <w:szCs w:val="21"/>
        </w:rPr>
        <w:t>1</w:t>
      </w:r>
      <w:r>
        <w:rPr>
          <w:rFonts w:ascii="宋体" w:hAnsi="宋体" w:hint="eastAsia"/>
          <w:szCs w:val="21"/>
        </w:rPr>
        <w:t>、发标时间：</w:t>
      </w:r>
      <w:smartTag w:uri="urn:schemas-microsoft-com:office:smarttags" w:element="chsdate">
        <w:smartTagPr>
          <w:attr w:name="IsROCDate" w:val="False"/>
          <w:attr w:name="IsLunarDate" w:val="False"/>
          <w:attr w:name="Day" w:val="16"/>
          <w:attr w:name="Month" w:val="11"/>
          <w:attr w:name="Year" w:val="2017"/>
        </w:smartTagPr>
        <w:r>
          <w:rPr>
            <w:rFonts w:ascii="宋体" w:hAnsi="宋体"/>
            <w:szCs w:val="21"/>
          </w:rPr>
          <w:t xml:space="preserve">2017  </w:t>
        </w:r>
        <w:r>
          <w:rPr>
            <w:rFonts w:ascii="宋体" w:hAnsi="宋体" w:hint="eastAsia"/>
            <w:szCs w:val="21"/>
          </w:rPr>
          <w:t>年</w:t>
        </w:r>
        <w:r>
          <w:rPr>
            <w:rFonts w:ascii="宋体" w:hAnsi="宋体"/>
            <w:szCs w:val="21"/>
          </w:rPr>
          <w:t xml:space="preserve"> 11</w:t>
        </w:r>
        <w:r>
          <w:rPr>
            <w:rFonts w:ascii="宋体" w:hAnsi="宋体" w:hint="eastAsia"/>
            <w:szCs w:val="21"/>
          </w:rPr>
          <w:t>月</w:t>
        </w:r>
      </w:smartTag>
      <w:r>
        <w:rPr>
          <w:rFonts w:ascii="宋体" w:hAnsi="宋体"/>
          <w:szCs w:val="21"/>
        </w:rPr>
        <w:t xml:space="preserve">  16 </w:t>
      </w:r>
      <w:r>
        <w:rPr>
          <w:rFonts w:ascii="宋体" w:hAnsi="宋体" w:hint="eastAsia"/>
          <w:szCs w:val="21"/>
        </w:rPr>
        <w:t>日</w:t>
      </w:r>
    </w:p>
    <w:p w:rsidR="00457BBA" w:rsidRDefault="00457BBA" w:rsidP="00ED5897">
      <w:pPr>
        <w:spacing w:line="320" w:lineRule="atLeast"/>
        <w:ind w:firstLineChars="200" w:firstLine="420"/>
        <w:rPr>
          <w:rFonts w:ascii="宋体" w:eastAsia="宋体"/>
          <w:szCs w:val="21"/>
        </w:rPr>
      </w:pPr>
      <w:r>
        <w:rPr>
          <w:rFonts w:ascii="宋体" w:hAnsi="宋体"/>
          <w:szCs w:val="21"/>
        </w:rPr>
        <w:t>2</w:t>
      </w:r>
      <w:r>
        <w:rPr>
          <w:rFonts w:ascii="宋体" w:hAnsi="宋体" w:hint="eastAsia"/>
          <w:szCs w:val="21"/>
        </w:rPr>
        <w:t>、发标地点：宿迁学院行政楼</w:t>
      </w:r>
      <w:r>
        <w:rPr>
          <w:rFonts w:ascii="宋体" w:hAnsi="宋体"/>
          <w:szCs w:val="21"/>
        </w:rPr>
        <w:t xml:space="preserve"> 105 </w:t>
      </w:r>
      <w:r>
        <w:rPr>
          <w:rFonts w:ascii="宋体" w:hAnsi="宋体" w:hint="eastAsia"/>
          <w:szCs w:val="21"/>
        </w:rPr>
        <w:t>室</w:t>
      </w:r>
    </w:p>
    <w:p w:rsidR="00457BBA" w:rsidRDefault="00457BBA" w:rsidP="00ED5897">
      <w:pPr>
        <w:spacing w:line="320" w:lineRule="atLeast"/>
        <w:ind w:firstLineChars="200" w:firstLine="420"/>
        <w:rPr>
          <w:rFonts w:ascii="宋体" w:eastAsia="宋体"/>
          <w:szCs w:val="21"/>
        </w:rPr>
      </w:pPr>
      <w:r>
        <w:rPr>
          <w:rFonts w:ascii="宋体" w:hAnsi="宋体"/>
          <w:szCs w:val="21"/>
        </w:rPr>
        <w:t>3</w:t>
      </w:r>
      <w:r>
        <w:rPr>
          <w:rFonts w:ascii="宋体" w:hAnsi="宋体" w:hint="eastAsia"/>
          <w:szCs w:val="21"/>
        </w:rPr>
        <w:t>、递交投标文件截止时间：</w:t>
      </w:r>
      <w:smartTag w:uri="urn:schemas-microsoft-com:office:smarttags" w:element="chsdate">
        <w:smartTagPr>
          <w:attr w:name="IsROCDate" w:val="False"/>
          <w:attr w:name="IsLunarDate" w:val="False"/>
          <w:attr w:name="Day" w:val="6"/>
          <w:attr w:name="Month" w:val="12"/>
          <w:attr w:name="Year" w:val="2017"/>
        </w:smartTagPr>
        <w:r>
          <w:rPr>
            <w:rFonts w:ascii="宋体" w:hAnsi="宋体"/>
            <w:szCs w:val="21"/>
          </w:rPr>
          <w:t xml:space="preserve">2017 </w:t>
        </w:r>
        <w:r>
          <w:rPr>
            <w:rFonts w:ascii="宋体" w:hAnsi="宋体" w:hint="eastAsia"/>
            <w:szCs w:val="21"/>
          </w:rPr>
          <w:t>年</w:t>
        </w:r>
        <w:r>
          <w:rPr>
            <w:rFonts w:ascii="宋体" w:hAnsi="宋体"/>
            <w:szCs w:val="21"/>
          </w:rPr>
          <w:t xml:space="preserve"> 12 </w:t>
        </w:r>
      </w:smartTag>
      <w:r>
        <w:rPr>
          <w:rFonts w:ascii="宋体" w:hAnsi="宋体"/>
          <w:szCs w:val="21"/>
        </w:rPr>
        <w:t xml:space="preserve">  </w:t>
      </w:r>
      <w:r>
        <w:rPr>
          <w:rFonts w:ascii="宋体" w:hAnsi="宋体" w:hint="eastAsia"/>
          <w:szCs w:val="21"/>
        </w:rPr>
        <w:t>月</w:t>
      </w:r>
      <w:r>
        <w:rPr>
          <w:rFonts w:ascii="宋体" w:hAnsi="宋体"/>
          <w:szCs w:val="21"/>
        </w:rPr>
        <w:t xml:space="preserve"> 6 </w:t>
      </w:r>
      <w:r>
        <w:rPr>
          <w:rFonts w:ascii="宋体" w:hAnsi="宋体" w:hint="eastAsia"/>
          <w:szCs w:val="21"/>
        </w:rPr>
        <w:t>日下午</w:t>
      </w:r>
      <w:r>
        <w:rPr>
          <w:rFonts w:ascii="宋体" w:hAnsi="宋体"/>
          <w:szCs w:val="21"/>
        </w:rPr>
        <w:t>4:00</w:t>
      </w:r>
      <w:r>
        <w:rPr>
          <w:rFonts w:ascii="宋体" w:hAnsi="宋体" w:hint="eastAsia"/>
          <w:szCs w:val="21"/>
        </w:rPr>
        <w:t>前</w:t>
      </w:r>
    </w:p>
    <w:p w:rsidR="00457BBA" w:rsidRDefault="00457BBA" w:rsidP="00ED5897">
      <w:pPr>
        <w:spacing w:line="320" w:lineRule="atLeast"/>
        <w:ind w:firstLineChars="200" w:firstLine="420"/>
        <w:rPr>
          <w:rFonts w:ascii="宋体" w:eastAsia="宋体"/>
          <w:szCs w:val="21"/>
        </w:rPr>
      </w:pPr>
      <w:r>
        <w:rPr>
          <w:rFonts w:ascii="宋体" w:hAnsi="宋体"/>
          <w:szCs w:val="21"/>
        </w:rPr>
        <w:t>4</w:t>
      </w:r>
      <w:r>
        <w:rPr>
          <w:rFonts w:ascii="宋体" w:hAnsi="宋体" w:hint="eastAsia"/>
          <w:szCs w:val="21"/>
        </w:rPr>
        <w:t>、投标文件递交地点：</w:t>
      </w:r>
      <w:r>
        <w:rPr>
          <w:rFonts w:ascii="宋体" w:hAnsi="宋体"/>
          <w:szCs w:val="21"/>
        </w:rPr>
        <w:t xml:space="preserve">  </w:t>
      </w:r>
      <w:r>
        <w:rPr>
          <w:rFonts w:ascii="宋体" w:hAnsi="宋体" w:hint="eastAsia"/>
          <w:szCs w:val="21"/>
        </w:rPr>
        <w:t>宿迁学院行政楼</w:t>
      </w:r>
      <w:r>
        <w:rPr>
          <w:rFonts w:ascii="宋体" w:hAnsi="宋体"/>
          <w:szCs w:val="21"/>
        </w:rPr>
        <w:t xml:space="preserve"> 105 </w:t>
      </w:r>
      <w:r>
        <w:rPr>
          <w:rFonts w:ascii="宋体" w:hAnsi="宋体" w:hint="eastAsia"/>
          <w:szCs w:val="21"/>
        </w:rPr>
        <w:t>室</w:t>
      </w:r>
      <w:r>
        <w:rPr>
          <w:rFonts w:ascii="宋体" w:hAnsi="宋体"/>
          <w:szCs w:val="21"/>
        </w:rPr>
        <w:t xml:space="preserve">     </w:t>
      </w:r>
    </w:p>
    <w:p w:rsidR="00457BBA" w:rsidRDefault="00457BBA" w:rsidP="00ED5897">
      <w:pPr>
        <w:spacing w:line="320" w:lineRule="atLeast"/>
        <w:ind w:firstLineChars="200" w:firstLine="420"/>
        <w:rPr>
          <w:rFonts w:ascii="宋体" w:eastAsia="宋体"/>
          <w:szCs w:val="21"/>
        </w:rPr>
      </w:pPr>
      <w:r>
        <w:rPr>
          <w:rFonts w:ascii="宋体" w:hAnsi="宋体"/>
          <w:szCs w:val="21"/>
        </w:rPr>
        <w:t>5</w:t>
      </w:r>
      <w:r>
        <w:rPr>
          <w:rFonts w:ascii="宋体" w:hAnsi="宋体" w:hint="eastAsia"/>
          <w:szCs w:val="21"/>
        </w:rPr>
        <w:t>、开标时间：</w:t>
      </w:r>
      <w:smartTag w:uri="urn:schemas-microsoft-com:office:smarttags" w:element="chsdate">
        <w:smartTagPr>
          <w:attr w:name="IsROCDate" w:val="False"/>
          <w:attr w:name="IsLunarDate" w:val="False"/>
          <w:attr w:name="Day" w:val="6"/>
          <w:attr w:name="Month" w:val="12"/>
          <w:attr w:name="Year" w:val="2017"/>
        </w:smartTagPr>
        <w:r>
          <w:rPr>
            <w:rFonts w:ascii="宋体" w:hAnsi="宋体"/>
            <w:szCs w:val="21"/>
          </w:rPr>
          <w:t xml:space="preserve">2017 </w:t>
        </w:r>
        <w:r>
          <w:rPr>
            <w:rFonts w:ascii="宋体" w:hAnsi="宋体" w:hint="eastAsia"/>
            <w:szCs w:val="21"/>
          </w:rPr>
          <w:t>年</w:t>
        </w:r>
        <w:r>
          <w:rPr>
            <w:rFonts w:ascii="宋体" w:hAnsi="宋体"/>
            <w:szCs w:val="21"/>
          </w:rPr>
          <w:t xml:space="preserve">12  </w:t>
        </w:r>
      </w:smartTag>
      <w:r>
        <w:rPr>
          <w:rFonts w:ascii="宋体" w:hAnsi="宋体" w:hint="eastAsia"/>
          <w:szCs w:val="21"/>
        </w:rPr>
        <w:t>月</w:t>
      </w:r>
      <w:r>
        <w:rPr>
          <w:rFonts w:ascii="宋体" w:hAnsi="宋体"/>
          <w:szCs w:val="21"/>
        </w:rPr>
        <w:t xml:space="preserve">  6  </w:t>
      </w:r>
      <w:r>
        <w:rPr>
          <w:rFonts w:ascii="宋体" w:hAnsi="宋体" w:hint="eastAsia"/>
          <w:szCs w:val="21"/>
        </w:rPr>
        <w:t>日下午</w:t>
      </w:r>
      <w:r>
        <w:rPr>
          <w:rFonts w:ascii="宋体" w:hAnsi="宋体"/>
          <w:szCs w:val="21"/>
        </w:rPr>
        <w:t>4:00</w:t>
      </w:r>
    </w:p>
    <w:p w:rsidR="00457BBA" w:rsidRDefault="00457BBA" w:rsidP="00ED5897">
      <w:pPr>
        <w:spacing w:line="320" w:lineRule="atLeast"/>
        <w:ind w:firstLineChars="200" w:firstLine="420"/>
        <w:rPr>
          <w:rFonts w:ascii="宋体" w:eastAsia="宋体"/>
          <w:szCs w:val="21"/>
        </w:rPr>
      </w:pPr>
      <w:r>
        <w:rPr>
          <w:rFonts w:ascii="宋体" w:hAnsi="宋体"/>
          <w:szCs w:val="21"/>
        </w:rPr>
        <w:t>6</w:t>
      </w:r>
      <w:r>
        <w:rPr>
          <w:rFonts w:ascii="宋体" w:hAnsi="宋体" w:hint="eastAsia"/>
          <w:szCs w:val="21"/>
        </w:rPr>
        <w:t>、开标地点：宿迁学院行政办公楼</w:t>
      </w: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楼会议室。</w:t>
      </w:r>
    </w:p>
    <w:p w:rsidR="00457BBA" w:rsidRDefault="00457BBA" w:rsidP="00ED5897">
      <w:pPr>
        <w:spacing w:line="320" w:lineRule="atLeast"/>
        <w:ind w:firstLineChars="200" w:firstLine="420"/>
        <w:rPr>
          <w:rFonts w:ascii="黑体" w:eastAsia="黑体"/>
          <w:bCs/>
          <w:sz w:val="24"/>
          <w:szCs w:val="28"/>
        </w:rPr>
      </w:pPr>
      <w:r>
        <w:rPr>
          <w:rFonts w:ascii="宋体" w:hAnsi="宋体"/>
          <w:szCs w:val="21"/>
        </w:rPr>
        <w:t>7</w:t>
      </w:r>
      <w:r>
        <w:rPr>
          <w:rFonts w:ascii="宋体" w:hAnsi="宋体" w:hint="eastAsia"/>
          <w:szCs w:val="21"/>
        </w:rPr>
        <w:t>、开标时邀请所有投标人参加。</w:t>
      </w:r>
    </w:p>
    <w:p w:rsidR="00457BBA" w:rsidRDefault="00457BBA" w:rsidP="00ED5897">
      <w:pPr>
        <w:ind w:left="425" w:hangingChars="177" w:hanging="425"/>
        <w:rPr>
          <w:rFonts w:ascii="黑体" w:eastAsia="黑体"/>
          <w:bCs/>
          <w:sz w:val="24"/>
          <w:szCs w:val="28"/>
        </w:rPr>
      </w:pPr>
      <w:r>
        <w:rPr>
          <w:rFonts w:ascii="宋体" w:eastAsia="黑体" w:hAnsi="宋体" w:hint="eastAsia"/>
          <w:sz w:val="24"/>
          <w:szCs w:val="21"/>
        </w:rPr>
        <w:t>十、</w:t>
      </w:r>
      <w:r>
        <w:rPr>
          <w:rFonts w:ascii="黑体" w:eastAsia="黑体" w:hint="eastAsia"/>
          <w:bCs/>
          <w:sz w:val="24"/>
          <w:szCs w:val="28"/>
        </w:rPr>
        <w:t>本文件由宿迁学院负责解释。</w:t>
      </w:r>
    </w:p>
    <w:p w:rsidR="00457BBA" w:rsidRDefault="00457BBA" w:rsidP="00ED5897">
      <w:pPr>
        <w:ind w:left="425" w:hangingChars="177" w:hanging="425"/>
        <w:rPr>
          <w:rFonts w:ascii="黑体" w:eastAsia="黑体"/>
          <w:bCs/>
          <w:sz w:val="24"/>
          <w:szCs w:val="28"/>
        </w:rPr>
      </w:pPr>
      <w:r>
        <w:rPr>
          <w:rFonts w:ascii="黑体" w:eastAsia="黑体"/>
          <w:bCs/>
          <w:sz w:val="24"/>
          <w:szCs w:val="28"/>
        </w:rPr>
        <w:t xml:space="preserve">  </w:t>
      </w:r>
      <w:r>
        <w:rPr>
          <w:rFonts w:ascii="黑体" w:eastAsia="黑体" w:hint="eastAsia"/>
          <w:bCs/>
          <w:sz w:val="24"/>
          <w:szCs w:val="28"/>
        </w:rPr>
        <w:t>如标书参数是某一品牌的专用参数，导致无法投标，请在开标前向学校提出。</w:t>
      </w:r>
    </w:p>
    <w:p w:rsidR="00457BBA" w:rsidRDefault="00457BBA" w:rsidP="00ED5897">
      <w:pPr>
        <w:ind w:left="425" w:hangingChars="177" w:hanging="425"/>
        <w:rPr>
          <w:b/>
          <w:color w:val="FF0000"/>
          <w:sz w:val="28"/>
        </w:rPr>
      </w:pPr>
      <w:r>
        <w:rPr>
          <w:rFonts w:ascii="黑体" w:eastAsia="黑体"/>
          <w:bCs/>
          <w:sz w:val="24"/>
          <w:szCs w:val="28"/>
        </w:rPr>
        <w:t xml:space="preserve">  </w:t>
      </w:r>
      <w:r>
        <w:rPr>
          <w:rFonts w:ascii="黑体" w:eastAsia="黑体" w:hint="eastAsia"/>
          <w:bCs/>
          <w:sz w:val="24"/>
          <w:szCs w:val="28"/>
        </w:rPr>
        <w:t>纪检监督电话：</w:t>
      </w:r>
      <w:r>
        <w:rPr>
          <w:rFonts w:ascii="黑体" w:eastAsia="黑体"/>
          <w:bCs/>
          <w:sz w:val="24"/>
          <w:szCs w:val="28"/>
        </w:rPr>
        <w:t xml:space="preserve">0527-84203001 </w:t>
      </w:r>
      <w:r>
        <w:rPr>
          <w:rFonts w:ascii="黑体" w:eastAsia="黑体" w:hint="eastAsia"/>
          <w:bCs/>
          <w:sz w:val="24"/>
          <w:szCs w:val="28"/>
        </w:rPr>
        <w:t>审计电话：</w:t>
      </w:r>
      <w:r>
        <w:rPr>
          <w:rFonts w:ascii="黑体" w:eastAsia="黑体"/>
          <w:bCs/>
          <w:sz w:val="24"/>
          <w:szCs w:val="28"/>
        </w:rPr>
        <w:t xml:space="preserve">0527-84205118 </w:t>
      </w:r>
    </w:p>
    <w:p w:rsidR="00457BBA" w:rsidRDefault="00457BBA" w:rsidP="00ED5897">
      <w:pPr>
        <w:spacing w:line="380" w:lineRule="atLeast"/>
        <w:rPr>
          <w:rFonts w:ascii="宋体" w:eastAsia="黑体" w:hAnsi="宋体"/>
          <w:sz w:val="24"/>
        </w:rPr>
      </w:pPr>
    </w:p>
    <w:p w:rsidR="00457BBA" w:rsidRDefault="00457BBA" w:rsidP="00ED5897">
      <w:pPr>
        <w:pStyle w:val="Date"/>
        <w:ind w:left="5250"/>
      </w:pPr>
    </w:p>
    <w:p w:rsidR="00457BBA" w:rsidRDefault="00457BBA" w:rsidP="00ED5897">
      <w:pPr>
        <w:rPr>
          <w:rFonts w:eastAsia="黑体"/>
          <w:sz w:val="28"/>
        </w:rPr>
      </w:pPr>
      <w:r>
        <w:t xml:space="preserve">                                                             </w:t>
      </w:r>
    </w:p>
    <w:p w:rsidR="00457BBA" w:rsidRDefault="00457BBA" w:rsidP="00ED5897">
      <w:pPr>
        <w:pStyle w:val="Date"/>
        <w:ind w:leftChars="47" w:left="99"/>
        <w:jc w:val="right"/>
      </w:pPr>
      <w:smartTag w:uri="urn:schemas-microsoft-com:office:smarttags" w:element="chsdate">
        <w:smartTagPr>
          <w:attr w:name="IsROCDate" w:val="False"/>
          <w:attr w:name="IsLunarDate" w:val="False"/>
          <w:attr w:name="Day" w:val="7"/>
          <w:attr w:name="Month" w:val="11"/>
          <w:attr w:name="Year" w:val="2017"/>
        </w:smartTagPr>
        <w:smartTag w:uri="urn:schemas-microsoft-com:office:smarttags" w:element="chsdate">
          <w:smartTagPr>
            <w:attr w:name="IsROCDate" w:val="False"/>
            <w:attr w:name="IsLunarDate" w:val="False"/>
            <w:attr w:name="Day" w:val="16"/>
            <w:attr w:name="Month" w:val="11"/>
            <w:attr w:name="Year" w:val="2017"/>
          </w:smartTagPr>
          <w:r>
            <w:t xml:space="preserve">2017 </w:t>
          </w:r>
          <w:r>
            <w:rPr>
              <w:rFonts w:hint="eastAsia"/>
            </w:rPr>
            <w:t>年</w:t>
          </w:r>
          <w:r>
            <w:t xml:space="preserve"> 11</w:t>
          </w:r>
          <w:r>
            <w:rPr>
              <w:rFonts w:hint="eastAsia"/>
            </w:rPr>
            <w:t>月</w:t>
          </w:r>
        </w:smartTag>
        <w:r>
          <w:t xml:space="preserve"> </w:t>
        </w:r>
      </w:smartTag>
      <w:r>
        <w:t xml:space="preserve">16 </w:t>
      </w:r>
      <w:r>
        <w:rPr>
          <w:rFonts w:hint="eastAsia"/>
        </w:rPr>
        <w:t>日</w:t>
      </w:r>
    </w:p>
    <w:p w:rsidR="00457BBA" w:rsidRDefault="00457BBA"/>
    <w:p w:rsidR="00457BBA" w:rsidRDefault="00457BBA"/>
    <w:p w:rsidR="00457BBA" w:rsidRDefault="00457BBA"/>
    <w:p w:rsidR="00457BBA" w:rsidRDefault="00457BBA"/>
    <w:p w:rsidR="00457BBA" w:rsidRDefault="00457BBA"/>
    <w:p w:rsidR="00457BBA" w:rsidRDefault="00457BBA"/>
    <w:p w:rsidR="00457BBA" w:rsidRDefault="00457BBA"/>
    <w:p w:rsidR="00457BBA" w:rsidRDefault="00457BBA"/>
    <w:p w:rsidR="00457BBA" w:rsidRDefault="00457BBA"/>
    <w:p w:rsidR="00457BBA" w:rsidRDefault="00457BBA"/>
    <w:p w:rsidR="00457BBA" w:rsidRDefault="00457BBA"/>
    <w:p w:rsidR="00457BBA" w:rsidRDefault="00457BBA"/>
    <w:p w:rsidR="00457BBA" w:rsidRDefault="00457BBA"/>
    <w:p w:rsidR="00457BBA" w:rsidRDefault="00457BBA"/>
    <w:p w:rsidR="00457BBA" w:rsidRDefault="00457BBA"/>
    <w:p w:rsidR="00457BBA" w:rsidRDefault="00457BBA"/>
    <w:p w:rsidR="00457BBA" w:rsidRDefault="00457BBA"/>
    <w:p w:rsidR="00457BBA" w:rsidRDefault="00457BBA">
      <w:r>
        <w:rPr>
          <w:rFonts w:hint="eastAsia"/>
        </w:rPr>
        <w:t>附件一：</w:t>
      </w:r>
    </w:p>
    <w:p w:rsidR="00457BBA" w:rsidRPr="00923C18" w:rsidRDefault="00457BBA">
      <w:pPr>
        <w:rPr>
          <w:b/>
        </w:rPr>
      </w:pPr>
      <w:r w:rsidRPr="00923C18">
        <w:rPr>
          <w:rFonts w:hint="eastAsia"/>
          <w:b/>
        </w:rPr>
        <w:t>总体要求：</w:t>
      </w:r>
    </w:p>
    <w:p w:rsidR="00457BBA" w:rsidRDefault="00457BBA">
      <w:r>
        <w:t>1</w:t>
      </w:r>
      <w:r>
        <w:rPr>
          <w:rFonts w:hint="eastAsia"/>
        </w:rPr>
        <w:t>、下列设备均要求原厂三年原厂质保。</w:t>
      </w:r>
    </w:p>
    <w:p w:rsidR="00457BBA" w:rsidRDefault="00457BBA">
      <w:r>
        <w:t>2</w:t>
      </w:r>
      <w:r>
        <w:rPr>
          <w:rFonts w:hint="eastAsia"/>
        </w:rPr>
        <w:t>、所供产品出厂日期，必须为供货日期的</w:t>
      </w:r>
      <w:r>
        <w:t>6</w:t>
      </w:r>
      <w:r>
        <w:rPr>
          <w:rFonts w:hint="eastAsia"/>
        </w:rPr>
        <w:t>个月内</w:t>
      </w:r>
    </w:p>
    <w:p w:rsidR="00457BBA" w:rsidRPr="00295FF1" w:rsidRDefault="00457BBA" w:rsidP="00295FF1">
      <w:pPr>
        <w:pStyle w:val="ListParagraph"/>
        <w:numPr>
          <w:ilvl w:val="0"/>
          <w:numId w:val="1"/>
        </w:numPr>
        <w:ind w:firstLineChars="0"/>
        <w:rPr>
          <w:b/>
        </w:rPr>
      </w:pPr>
      <w:r w:rsidRPr="00295FF1">
        <w:rPr>
          <w:rFonts w:hint="eastAsia"/>
          <w:b/>
        </w:rPr>
        <w:t>流控设备</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7938"/>
      </w:tblGrid>
      <w:tr w:rsidR="00457BBA" w:rsidRPr="00E94D49" w:rsidTr="003B620F">
        <w:tc>
          <w:tcPr>
            <w:tcW w:w="1985" w:type="dxa"/>
            <w:vAlign w:val="center"/>
          </w:tcPr>
          <w:p w:rsidR="00457BBA" w:rsidRPr="00ED4534" w:rsidRDefault="00457BBA" w:rsidP="00E94D49">
            <w:pPr>
              <w:tabs>
                <w:tab w:val="left" w:pos="360"/>
              </w:tabs>
              <w:autoSpaceDE w:val="0"/>
              <w:autoSpaceDN w:val="0"/>
              <w:adjustRightInd w:val="0"/>
              <w:spacing w:line="360" w:lineRule="exact"/>
              <w:jc w:val="center"/>
              <w:rPr>
                <w:rFonts w:ascii="宋体" w:eastAsia="宋体" w:hAnsi="宋体"/>
                <w:b/>
                <w:kern w:val="0"/>
                <w:szCs w:val="21"/>
              </w:rPr>
            </w:pPr>
            <w:r w:rsidRPr="00ED4534">
              <w:rPr>
                <w:rFonts w:ascii="宋体" w:eastAsia="宋体" w:hAnsi="宋体" w:hint="eastAsia"/>
                <w:b/>
                <w:kern w:val="0"/>
                <w:szCs w:val="21"/>
              </w:rPr>
              <w:t>数量</w:t>
            </w:r>
          </w:p>
        </w:tc>
        <w:tc>
          <w:tcPr>
            <w:tcW w:w="7938" w:type="dxa"/>
            <w:vAlign w:val="center"/>
          </w:tcPr>
          <w:p w:rsidR="00457BBA" w:rsidRPr="00ED4534" w:rsidRDefault="00457BBA" w:rsidP="00E94D49">
            <w:pPr>
              <w:tabs>
                <w:tab w:val="left" w:pos="360"/>
              </w:tabs>
              <w:autoSpaceDE w:val="0"/>
              <w:autoSpaceDN w:val="0"/>
              <w:adjustRightInd w:val="0"/>
              <w:spacing w:line="360" w:lineRule="exact"/>
              <w:jc w:val="center"/>
              <w:rPr>
                <w:rFonts w:ascii="宋体" w:eastAsia="宋体" w:hAnsi="宋体"/>
                <w:b/>
                <w:kern w:val="0"/>
                <w:szCs w:val="21"/>
              </w:rPr>
            </w:pPr>
            <w:r w:rsidRPr="00ED4534">
              <w:rPr>
                <w:rFonts w:ascii="宋体" w:eastAsia="宋体" w:hAnsi="宋体"/>
                <w:b/>
                <w:kern w:val="0"/>
                <w:szCs w:val="21"/>
              </w:rPr>
              <w:t>1</w:t>
            </w:r>
            <w:r w:rsidRPr="00ED4534">
              <w:rPr>
                <w:rFonts w:ascii="宋体" w:eastAsia="宋体" w:hAnsi="宋体" w:hint="eastAsia"/>
                <w:b/>
                <w:kern w:val="0"/>
                <w:szCs w:val="21"/>
              </w:rPr>
              <w:t>台</w:t>
            </w:r>
          </w:p>
        </w:tc>
      </w:tr>
      <w:tr w:rsidR="00457BBA" w:rsidRPr="00E94D49" w:rsidTr="003B620F">
        <w:tc>
          <w:tcPr>
            <w:tcW w:w="1985" w:type="dxa"/>
            <w:vAlign w:val="center"/>
          </w:tcPr>
          <w:p w:rsidR="00457BBA" w:rsidRPr="00ED4534" w:rsidRDefault="00457BBA" w:rsidP="00E94D49">
            <w:pPr>
              <w:tabs>
                <w:tab w:val="left" w:pos="360"/>
              </w:tabs>
              <w:autoSpaceDE w:val="0"/>
              <w:autoSpaceDN w:val="0"/>
              <w:adjustRightInd w:val="0"/>
              <w:spacing w:line="360" w:lineRule="exact"/>
              <w:jc w:val="center"/>
              <w:rPr>
                <w:rFonts w:ascii="宋体" w:eastAsia="宋体" w:hAnsi="宋体"/>
                <w:b/>
                <w:kern w:val="0"/>
                <w:szCs w:val="21"/>
              </w:rPr>
            </w:pPr>
            <w:r w:rsidRPr="00ED4534">
              <w:rPr>
                <w:rFonts w:ascii="宋体" w:eastAsia="宋体" w:hAnsi="宋体" w:hint="eastAsia"/>
                <w:b/>
                <w:kern w:val="0"/>
                <w:szCs w:val="21"/>
              </w:rPr>
              <w:t>参数项</w:t>
            </w:r>
          </w:p>
        </w:tc>
        <w:tc>
          <w:tcPr>
            <w:tcW w:w="7938" w:type="dxa"/>
            <w:vAlign w:val="center"/>
          </w:tcPr>
          <w:p w:rsidR="00457BBA" w:rsidRPr="00ED4534" w:rsidRDefault="00457BBA" w:rsidP="00E94D49">
            <w:pPr>
              <w:tabs>
                <w:tab w:val="left" w:pos="360"/>
              </w:tabs>
              <w:autoSpaceDE w:val="0"/>
              <w:autoSpaceDN w:val="0"/>
              <w:adjustRightInd w:val="0"/>
              <w:spacing w:line="360" w:lineRule="exact"/>
              <w:jc w:val="center"/>
              <w:rPr>
                <w:rFonts w:ascii="宋体" w:eastAsia="宋体" w:hAnsi="宋体"/>
                <w:b/>
                <w:kern w:val="0"/>
                <w:szCs w:val="21"/>
              </w:rPr>
            </w:pPr>
            <w:r w:rsidRPr="00ED4534">
              <w:rPr>
                <w:rFonts w:ascii="宋体" w:eastAsia="宋体" w:hAnsi="宋体" w:hint="eastAsia"/>
                <w:b/>
                <w:kern w:val="0"/>
                <w:szCs w:val="21"/>
              </w:rPr>
              <w:t>参数要求</w:t>
            </w:r>
          </w:p>
        </w:tc>
      </w:tr>
      <w:tr w:rsidR="00457BBA" w:rsidRPr="00E94D49" w:rsidTr="003B620F">
        <w:tc>
          <w:tcPr>
            <w:tcW w:w="1985" w:type="dxa"/>
            <w:vAlign w:val="center"/>
          </w:tcPr>
          <w:p w:rsidR="00457BBA" w:rsidRPr="00E94D49" w:rsidRDefault="00457BBA" w:rsidP="00E94D49">
            <w:pPr>
              <w:tabs>
                <w:tab w:val="left" w:pos="360"/>
              </w:tabs>
              <w:autoSpaceDE w:val="0"/>
              <w:autoSpaceDN w:val="0"/>
              <w:adjustRightInd w:val="0"/>
              <w:spacing w:line="360" w:lineRule="exact"/>
              <w:jc w:val="center"/>
              <w:rPr>
                <w:rFonts w:ascii="宋体" w:eastAsia="宋体" w:hAnsi="宋体"/>
                <w:kern w:val="0"/>
                <w:szCs w:val="21"/>
              </w:rPr>
            </w:pPr>
            <w:r w:rsidRPr="00E94D49">
              <w:rPr>
                <w:rFonts w:ascii="宋体" w:hAnsi="宋体" w:cs="宋体" w:hint="eastAsia"/>
                <w:color w:val="000000"/>
                <w:sz w:val="18"/>
                <w:szCs w:val="21"/>
              </w:rPr>
              <w:t>★</w:t>
            </w:r>
            <w:r w:rsidRPr="00E94D49">
              <w:rPr>
                <w:rFonts w:ascii="宋体" w:eastAsia="宋体" w:hAnsi="宋体" w:hint="eastAsia"/>
                <w:kern w:val="0"/>
                <w:szCs w:val="21"/>
              </w:rPr>
              <w:t>硬件规格以及性能要求：</w:t>
            </w:r>
          </w:p>
        </w:tc>
        <w:tc>
          <w:tcPr>
            <w:tcW w:w="7938" w:type="dxa"/>
            <w:vAlign w:val="center"/>
          </w:tcPr>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kern w:val="0"/>
                <w:szCs w:val="21"/>
              </w:rPr>
              <w:t>1.</w:t>
            </w:r>
            <w:r w:rsidRPr="00E94D49">
              <w:rPr>
                <w:rFonts w:ascii="宋体" w:eastAsia="宋体" w:hAnsi="宋体" w:hint="eastAsia"/>
                <w:kern w:val="0"/>
                <w:szCs w:val="21"/>
              </w:rPr>
              <w:t>接口要求：千兆电口≥</w:t>
            </w:r>
            <w:r w:rsidRPr="00E94D49">
              <w:rPr>
                <w:rFonts w:ascii="宋体" w:eastAsia="宋体" w:hAnsi="宋体"/>
                <w:kern w:val="0"/>
                <w:szCs w:val="21"/>
              </w:rPr>
              <w:t>2</w:t>
            </w:r>
            <w:r w:rsidRPr="00E94D49">
              <w:rPr>
                <w:rFonts w:ascii="宋体" w:eastAsia="宋体" w:hAnsi="宋体" w:hint="eastAsia"/>
                <w:kern w:val="0"/>
                <w:szCs w:val="21"/>
              </w:rPr>
              <w:t>个，千兆光口≥</w:t>
            </w:r>
            <w:r w:rsidRPr="00E94D49">
              <w:rPr>
                <w:rFonts w:ascii="宋体" w:eastAsia="宋体" w:hAnsi="宋体"/>
                <w:kern w:val="0"/>
                <w:szCs w:val="21"/>
              </w:rPr>
              <w:t>4</w:t>
            </w:r>
            <w:r w:rsidRPr="00E94D49">
              <w:rPr>
                <w:rFonts w:ascii="宋体" w:eastAsia="宋体" w:hAnsi="宋体" w:hint="eastAsia"/>
                <w:kern w:val="0"/>
                <w:szCs w:val="21"/>
              </w:rPr>
              <w:t>个，万兆兆光口≥</w:t>
            </w:r>
            <w:r w:rsidRPr="00E94D49">
              <w:rPr>
                <w:rFonts w:ascii="宋体" w:eastAsia="宋体" w:hAnsi="宋体"/>
                <w:kern w:val="0"/>
                <w:szCs w:val="21"/>
              </w:rPr>
              <w:t>2</w:t>
            </w:r>
            <w:r w:rsidRPr="00E94D49">
              <w:rPr>
                <w:rFonts w:ascii="宋体" w:eastAsia="宋体" w:hAnsi="宋体" w:hint="eastAsia"/>
                <w:kern w:val="0"/>
                <w:szCs w:val="21"/>
              </w:rPr>
              <w:t>个；</w:t>
            </w:r>
            <w:r w:rsidRPr="00E94D49">
              <w:rPr>
                <w:rFonts w:ascii="宋体" w:eastAsia="宋体" w:hAnsi="宋体"/>
                <w:kern w:val="0"/>
                <w:szCs w:val="21"/>
              </w:rPr>
              <w:t>2U</w:t>
            </w:r>
            <w:r w:rsidRPr="00E94D49">
              <w:rPr>
                <w:rFonts w:ascii="宋体" w:eastAsia="宋体" w:hAnsi="宋体" w:hint="eastAsia"/>
                <w:kern w:val="0"/>
                <w:szCs w:val="21"/>
              </w:rPr>
              <w:t>，双电源，配置千兆光</w:t>
            </w:r>
            <w:r w:rsidRPr="00E94D49">
              <w:rPr>
                <w:rFonts w:ascii="宋体" w:eastAsia="宋体" w:hAnsi="宋体"/>
                <w:kern w:val="0"/>
                <w:szCs w:val="21"/>
              </w:rPr>
              <w:t>bypass</w:t>
            </w:r>
            <w:r w:rsidRPr="00E94D49">
              <w:rPr>
                <w:rFonts w:ascii="宋体" w:eastAsia="宋体" w:hAnsi="宋体" w:hint="eastAsia"/>
                <w:kern w:val="0"/>
                <w:szCs w:val="21"/>
              </w:rPr>
              <w:t>模块</w:t>
            </w:r>
            <w:r w:rsidRPr="00ED4534">
              <w:rPr>
                <w:rFonts w:ascii="宋体" w:eastAsia="宋体" w:hAnsi="宋体" w:hint="eastAsia"/>
                <w:kern w:val="0"/>
                <w:szCs w:val="21"/>
              </w:rPr>
              <w:t>（本次配置万兆模块</w:t>
            </w:r>
            <w:r w:rsidRPr="00ED4534">
              <w:rPr>
                <w:rFonts w:ascii="宋体" w:eastAsia="宋体" w:hAnsi="宋体"/>
                <w:kern w:val="0"/>
                <w:szCs w:val="21"/>
              </w:rPr>
              <w:t>2</w:t>
            </w:r>
            <w:r w:rsidRPr="00ED4534">
              <w:rPr>
                <w:rFonts w:ascii="宋体" w:eastAsia="宋体" w:hAnsi="宋体" w:hint="eastAsia"/>
                <w:kern w:val="0"/>
                <w:szCs w:val="21"/>
              </w:rPr>
              <w:t>个）</w:t>
            </w:r>
          </w:p>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kern w:val="0"/>
                <w:szCs w:val="21"/>
              </w:rPr>
              <w:t>2.</w:t>
            </w:r>
            <w:r w:rsidRPr="00E94D49">
              <w:rPr>
                <w:rFonts w:ascii="宋体" w:eastAsia="宋体" w:hAnsi="宋体" w:hint="eastAsia"/>
                <w:kern w:val="0"/>
                <w:szCs w:val="21"/>
              </w:rPr>
              <w:t>性能要求：总吞吐量≥</w:t>
            </w:r>
            <w:r w:rsidRPr="00E94D49">
              <w:rPr>
                <w:rFonts w:ascii="宋体" w:eastAsia="宋体" w:hAnsi="宋体"/>
                <w:kern w:val="0"/>
                <w:szCs w:val="21"/>
              </w:rPr>
              <w:t>20Gbps</w:t>
            </w:r>
            <w:r w:rsidRPr="00E94D49">
              <w:rPr>
                <w:rFonts w:ascii="宋体" w:eastAsia="宋体" w:hAnsi="宋体" w:hint="eastAsia"/>
                <w:kern w:val="0"/>
                <w:szCs w:val="21"/>
              </w:rPr>
              <w:t>，新建连接数≥</w:t>
            </w:r>
            <w:r w:rsidRPr="00E94D49">
              <w:rPr>
                <w:rFonts w:ascii="宋体" w:eastAsia="宋体" w:hAnsi="宋体"/>
                <w:kern w:val="0"/>
                <w:szCs w:val="21"/>
              </w:rPr>
              <w:t>600000</w:t>
            </w:r>
            <w:r w:rsidRPr="00E94D49">
              <w:rPr>
                <w:rFonts w:ascii="宋体" w:eastAsia="宋体" w:hAnsi="宋体" w:hint="eastAsia"/>
                <w:kern w:val="0"/>
                <w:szCs w:val="21"/>
              </w:rPr>
              <w:t>，包转发率≥</w:t>
            </w:r>
            <w:r w:rsidRPr="00E94D49">
              <w:rPr>
                <w:rFonts w:ascii="宋体" w:eastAsia="宋体" w:hAnsi="宋体"/>
                <w:kern w:val="0"/>
                <w:szCs w:val="21"/>
              </w:rPr>
              <w:t>1200</w:t>
            </w:r>
            <w:r w:rsidRPr="00E94D49">
              <w:rPr>
                <w:rFonts w:ascii="宋体" w:eastAsia="宋体" w:hAnsi="宋体" w:hint="eastAsia"/>
                <w:kern w:val="0"/>
                <w:szCs w:val="21"/>
              </w:rPr>
              <w:t>万</w:t>
            </w:r>
            <w:r w:rsidRPr="00E94D49">
              <w:rPr>
                <w:rFonts w:ascii="宋体" w:eastAsia="宋体" w:hAnsi="宋体"/>
                <w:kern w:val="0"/>
                <w:szCs w:val="21"/>
              </w:rPr>
              <w:t>PPS</w:t>
            </w:r>
            <w:r w:rsidRPr="00E94D49">
              <w:rPr>
                <w:rFonts w:ascii="宋体" w:eastAsia="宋体" w:hAnsi="宋体" w:hint="eastAsia"/>
                <w:kern w:val="0"/>
                <w:szCs w:val="21"/>
              </w:rPr>
              <w:t>；能够满足至少</w:t>
            </w:r>
            <w:r w:rsidRPr="00E94D49">
              <w:rPr>
                <w:rFonts w:ascii="宋体" w:eastAsia="宋体" w:hAnsi="宋体"/>
                <w:kern w:val="0"/>
                <w:szCs w:val="21"/>
              </w:rPr>
              <w:t>6000</w:t>
            </w:r>
            <w:r w:rsidRPr="00E94D49">
              <w:rPr>
                <w:rFonts w:ascii="宋体" w:eastAsia="宋体" w:hAnsi="宋体" w:hint="eastAsia"/>
                <w:kern w:val="0"/>
                <w:szCs w:val="21"/>
              </w:rPr>
              <w:t>用户同时在线，并支持扩展；</w:t>
            </w:r>
          </w:p>
        </w:tc>
      </w:tr>
      <w:tr w:rsidR="00457BBA" w:rsidRPr="00E94D49" w:rsidTr="003B620F">
        <w:tc>
          <w:tcPr>
            <w:tcW w:w="1985" w:type="dxa"/>
            <w:vAlign w:val="center"/>
          </w:tcPr>
          <w:p w:rsidR="00457BBA" w:rsidRPr="00E94D49" w:rsidRDefault="00457BBA" w:rsidP="00E94D49">
            <w:pPr>
              <w:tabs>
                <w:tab w:val="left" w:pos="360"/>
              </w:tabs>
              <w:autoSpaceDE w:val="0"/>
              <w:autoSpaceDN w:val="0"/>
              <w:adjustRightInd w:val="0"/>
              <w:spacing w:line="360" w:lineRule="exact"/>
              <w:jc w:val="center"/>
              <w:rPr>
                <w:rFonts w:ascii="宋体" w:eastAsia="宋体" w:hAnsi="宋体"/>
                <w:kern w:val="0"/>
                <w:szCs w:val="21"/>
              </w:rPr>
            </w:pPr>
            <w:r w:rsidRPr="00E94D49">
              <w:rPr>
                <w:rFonts w:ascii="宋体" w:eastAsia="宋体" w:hAnsi="宋体" w:hint="eastAsia"/>
                <w:kern w:val="0"/>
                <w:szCs w:val="21"/>
              </w:rPr>
              <w:t>可靠性要求：</w:t>
            </w:r>
          </w:p>
        </w:tc>
        <w:tc>
          <w:tcPr>
            <w:tcW w:w="7938" w:type="dxa"/>
            <w:vAlign w:val="center"/>
          </w:tcPr>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hint="eastAsia"/>
                <w:kern w:val="0"/>
                <w:szCs w:val="21"/>
              </w:rPr>
              <w:t>系统以及特征库升级不需要重启设备；支持冗余双系统；</w:t>
            </w:r>
          </w:p>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hint="eastAsia"/>
                <w:kern w:val="0"/>
                <w:szCs w:val="21"/>
              </w:rPr>
              <w:t>支持双</w:t>
            </w:r>
            <w:r w:rsidRPr="00E94D49">
              <w:rPr>
                <w:rFonts w:ascii="宋体" w:eastAsia="宋体" w:hAnsi="宋体"/>
                <w:kern w:val="0"/>
                <w:szCs w:val="21"/>
              </w:rPr>
              <w:t>OS</w:t>
            </w:r>
            <w:r w:rsidRPr="00E94D49">
              <w:rPr>
                <w:rFonts w:ascii="宋体" w:eastAsia="宋体" w:hAnsi="宋体" w:hint="eastAsia"/>
                <w:kern w:val="0"/>
                <w:szCs w:val="21"/>
              </w:rPr>
              <w:t>备份，主</w:t>
            </w:r>
            <w:r w:rsidRPr="00E94D49">
              <w:rPr>
                <w:rFonts w:ascii="宋体" w:eastAsia="宋体" w:hAnsi="宋体"/>
                <w:kern w:val="0"/>
                <w:szCs w:val="21"/>
              </w:rPr>
              <w:t>OS</w:t>
            </w:r>
            <w:r w:rsidRPr="00E94D49">
              <w:rPr>
                <w:rFonts w:ascii="宋体" w:eastAsia="宋体" w:hAnsi="宋体" w:hint="eastAsia"/>
                <w:kern w:val="0"/>
                <w:szCs w:val="21"/>
              </w:rPr>
              <w:t>故障时备份</w:t>
            </w:r>
            <w:r w:rsidRPr="00E94D49">
              <w:rPr>
                <w:rFonts w:ascii="宋体" w:eastAsia="宋体" w:hAnsi="宋体"/>
                <w:kern w:val="0"/>
                <w:szCs w:val="21"/>
              </w:rPr>
              <w:t>OS</w:t>
            </w:r>
            <w:r w:rsidRPr="00E94D49">
              <w:rPr>
                <w:rFonts w:ascii="宋体" w:eastAsia="宋体" w:hAnsi="宋体" w:hint="eastAsia"/>
                <w:kern w:val="0"/>
                <w:szCs w:val="21"/>
              </w:rPr>
              <w:t>自动切换，切换时间小于</w:t>
            </w:r>
            <w:r w:rsidRPr="00E94D49">
              <w:rPr>
                <w:rFonts w:ascii="宋体" w:eastAsia="宋体" w:hAnsi="宋体"/>
                <w:kern w:val="0"/>
                <w:szCs w:val="21"/>
              </w:rPr>
              <w:t>1</w:t>
            </w:r>
            <w:r w:rsidRPr="00E94D49">
              <w:rPr>
                <w:rFonts w:ascii="宋体" w:eastAsia="宋体" w:hAnsi="宋体" w:hint="eastAsia"/>
                <w:kern w:val="0"/>
                <w:szCs w:val="21"/>
              </w:rPr>
              <w:t>毫秒；</w:t>
            </w:r>
          </w:p>
        </w:tc>
      </w:tr>
      <w:tr w:rsidR="00457BBA" w:rsidRPr="00E94D49" w:rsidTr="003B620F">
        <w:tc>
          <w:tcPr>
            <w:tcW w:w="1985" w:type="dxa"/>
            <w:vAlign w:val="center"/>
          </w:tcPr>
          <w:p w:rsidR="00457BBA" w:rsidRPr="00E94D49" w:rsidRDefault="00457BBA" w:rsidP="00E94D49">
            <w:pPr>
              <w:tabs>
                <w:tab w:val="left" w:pos="360"/>
              </w:tabs>
              <w:autoSpaceDE w:val="0"/>
              <w:autoSpaceDN w:val="0"/>
              <w:adjustRightInd w:val="0"/>
              <w:spacing w:line="360" w:lineRule="exact"/>
              <w:jc w:val="center"/>
              <w:rPr>
                <w:rFonts w:ascii="宋体" w:eastAsia="宋体" w:hAnsi="宋体"/>
                <w:kern w:val="0"/>
                <w:szCs w:val="21"/>
              </w:rPr>
            </w:pPr>
            <w:r w:rsidRPr="00E94D49">
              <w:rPr>
                <w:rFonts w:ascii="宋体" w:eastAsia="宋体" w:hAnsi="宋体" w:hint="eastAsia"/>
                <w:kern w:val="0"/>
                <w:szCs w:val="21"/>
              </w:rPr>
              <w:t>部署方式：</w:t>
            </w:r>
          </w:p>
        </w:tc>
        <w:tc>
          <w:tcPr>
            <w:tcW w:w="7938" w:type="dxa"/>
            <w:vAlign w:val="center"/>
          </w:tcPr>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hint="eastAsia"/>
                <w:kern w:val="0"/>
                <w:szCs w:val="21"/>
              </w:rPr>
              <w:t>支持路由、</w:t>
            </w:r>
            <w:r w:rsidRPr="00E94D49">
              <w:rPr>
                <w:rFonts w:ascii="宋体" w:eastAsia="宋体" w:hAnsi="宋体"/>
                <w:kern w:val="0"/>
                <w:szCs w:val="21"/>
              </w:rPr>
              <w:t>NAT</w:t>
            </w:r>
            <w:r w:rsidRPr="00E94D49">
              <w:rPr>
                <w:rFonts w:ascii="宋体" w:eastAsia="宋体" w:hAnsi="宋体" w:hint="eastAsia"/>
                <w:kern w:val="0"/>
                <w:szCs w:val="21"/>
              </w:rPr>
              <w:t>、网桥和旁路分析的混合模式</w:t>
            </w:r>
          </w:p>
        </w:tc>
      </w:tr>
      <w:tr w:rsidR="00457BBA" w:rsidRPr="00E94D49" w:rsidTr="003B620F">
        <w:tc>
          <w:tcPr>
            <w:tcW w:w="1985" w:type="dxa"/>
            <w:vAlign w:val="center"/>
          </w:tcPr>
          <w:p w:rsidR="00457BBA" w:rsidRPr="00E94D49" w:rsidRDefault="00457BBA" w:rsidP="00E94D49">
            <w:pPr>
              <w:tabs>
                <w:tab w:val="left" w:pos="360"/>
              </w:tabs>
              <w:autoSpaceDE w:val="0"/>
              <w:autoSpaceDN w:val="0"/>
              <w:adjustRightInd w:val="0"/>
              <w:spacing w:line="360" w:lineRule="exact"/>
              <w:jc w:val="center"/>
              <w:rPr>
                <w:rFonts w:ascii="宋体" w:eastAsia="宋体" w:hAnsi="宋体"/>
                <w:kern w:val="0"/>
                <w:szCs w:val="21"/>
              </w:rPr>
            </w:pPr>
            <w:r w:rsidRPr="00E94D49">
              <w:rPr>
                <w:rFonts w:ascii="宋体" w:hAnsi="宋体" w:cs="宋体" w:hint="eastAsia"/>
                <w:color w:val="000000"/>
                <w:sz w:val="18"/>
                <w:szCs w:val="21"/>
              </w:rPr>
              <w:t>★</w:t>
            </w:r>
            <w:r w:rsidRPr="00E94D49">
              <w:rPr>
                <w:rFonts w:ascii="宋体" w:eastAsia="宋体" w:hAnsi="宋体" w:hint="eastAsia"/>
                <w:kern w:val="0"/>
                <w:szCs w:val="21"/>
              </w:rPr>
              <w:t>网络认证功能需求：</w:t>
            </w:r>
          </w:p>
        </w:tc>
        <w:tc>
          <w:tcPr>
            <w:tcW w:w="7938" w:type="dxa"/>
            <w:vAlign w:val="center"/>
          </w:tcPr>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hint="eastAsia"/>
                <w:kern w:val="0"/>
                <w:szCs w:val="21"/>
              </w:rPr>
              <w:t>支持</w:t>
            </w:r>
            <w:r w:rsidRPr="00E94D49">
              <w:rPr>
                <w:rFonts w:ascii="宋体" w:eastAsia="宋体" w:hAnsi="宋体"/>
                <w:kern w:val="0"/>
                <w:szCs w:val="21"/>
              </w:rPr>
              <w:t>WEB</w:t>
            </w:r>
            <w:r w:rsidRPr="00E94D49">
              <w:rPr>
                <w:rFonts w:ascii="宋体" w:eastAsia="宋体" w:hAnsi="宋体" w:hint="eastAsia"/>
                <w:kern w:val="0"/>
                <w:szCs w:val="21"/>
              </w:rPr>
              <w:t>认证、</w:t>
            </w:r>
            <w:r w:rsidRPr="00E94D49">
              <w:rPr>
                <w:rFonts w:ascii="宋体" w:eastAsia="宋体" w:hAnsi="宋体"/>
                <w:kern w:val="0"/>
                <w:szCs w:val="21"/>
              </w:rPr>
              <w:t>PPPOE</w:t>
            </w:r>
            <w:r w:rsidRPr="00E94D49">
              <w:rPr>
                <w:rFonts w:ascii="宋体" w:eastAsia="宋体" w:hAnsi="宋体" w:hint="eastAsia"/>
                <w:kern w:val="0"/>
                <w:szCs w:val="21"/>
              </w:rPr>
              <w:t>认证</w:t>
            </w:r>
            <w:r w:rsidRPr="00E94D49">
              <w:rPr>
                <w:rFonts w:ascii="宋体" w:eastAsia="宋体" w:hAnsi="宋体"/>
                <w:kern w:val="0"/>
                <w:szCs w:val="21"/>
              </w:rPr>
              <w:t>(</w:t>
            </w:r>
            <w:r w:rsidRPr="00E94D49">
              <w:rPr>
                <w:rFonts w:ascii="宋体" w:eastAsia="宋体" w:hAnsi="宋体" w:hint="eastAsia"/>
                <w:kern w:val="0"/>
                <w:szCs w:val="21"/>
              </w:rPr>
              <w:t>代理</w:t>
            </w:r>
            <w:r w:rsidRPr="00E94D49">
              <w:rPr>
                <w:rFonts w:ascii="宋体" w:eastAsia="宋体" w:hAnsi="宋体"/>
                <w:kern w:val="0"/>
                <w:szCs w:val="21"/>
              </w:rPr>
              <w:t>)</w:t>
            </w:r>
            <w:r w:rsidRPr="00E94D49">
              <w:rPr>
                <w:rFonts w:ascii="宋体" w:eastAsia="宋体" w:hAnsi="宋体" w:hint="eastAsia"/>
                <w:kern w:val="0"/>
                <w:szCs w:val="21"/>
              </w:rPr>
              <w:t>、</w:t>
            </w:r>
            <w:r w:rsidRPr="00E94D49">
              <w:rPr>
                <w:rFonts w:ascii="宋体" w:eastAsia="宋体" w:hAnsi="宋体"/>
                <w:kern w:val="0"/>
                <w:szCs w:val="21"/>
              </w:rPr>
              <w:t>Radius</w:t>
            </w:r>
            <w:r w:rsidRPr="00E94D49">
              <w:rPr>
                <w:rFonts w:ascii="宋体" w:eastAsia="宋体" w:hAnsi="宋体" w:hint="eastAsia"/>
                <w:kern w:val="0"/>
                <w:szCs w:val="21"/>
              </w:rPr>
              <w:t>以及第三方认证</w:t>
            </w:r>
          </w:p>
          <w:p w:rsidR="00457BBA" w:rsidRPr="00E94D49" w:rsidRDefault="00457BBA" w:rsidP="003B620F">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hint="eastAsia"/>
                <w:kern w:val="0"/>
                <w:szCs w:val="21"/>
              </w:rPr>
              <w:t>支持</w:t>
            </w:r>
            <w:r w:rsidRPr="00E94D49">
              <w:rPr>
                <w:rFonts w:ascii="宋体" w:eastAsia="宋体" w:hAnsi="宋体"/>
                <w:kern w:val="0"/>
                <w:szCs w:val="21"/>
              </w:rPr>
              <w:t>PPPOE SERVER</w:t>
            </w:r>
            <w:r w:rsidRPr="00E94D49">
              <w:rPr>
                <w:rFonts w:ascii="宋体" w:eastAsia="宋体" w:hAnsi="宋体" w:hint="eastAsia"/>
                <w:kern w:val="0"/>
                <w:szCs w:val="21"/>
              </w:rPr>
              <w:t>，单台最大支持</w:t>
            </w:r>
            <w:r w:rsidRPr="00E94D49">
              <w:rPr>
                <w:rFonts w:ascii="宋体" w:eastAsia="宋体" w:hAnsi="宋体"/>
                <w:kern w:val="0"/>
                <w:szCs w:val="21"/>
              </w:rPr>
              <w:t>20000</w:t>
            </w:r>
            <w:r w:rsidRPr="00E94D49">
              <w:rPr>
                <w:rFonts w:ascii="宋体" w:eastAsia="宋体" w:hAnsi="宋体" w:hint="eastAsia"/>
                <w:kern w:val="0"/>
                <w:szCs w:val="21"/>
              </w:rPr>
              <w:t>用户在线，可针对用户上线发布公告，用户到期提醒和过期提示；</w:t>
            </w:r>
          </w:p>
        </w:tc>
      </w:tr>
      <w:tr w:rsidR="00457BBA" w:rsidRPr="00E94D49" w:rsidTr="003B620F">
        <w:tc>
          <w:tcPr>
            <w:tcW w:w="1985" w:type="dxa"/>
            <w:vAlign w:val="center"/>
          </w:tcPr>
          <w:p w:rsidR="00457BBA" w:rsidRPr="00E94D49" w:rsidRDefault="00457BBA" w:rsidP="00E94D49">
            <w:pPr>
              <w:tabs>
                <w:tab w:val="left" w:pos="360"/>
              </w:tabs>
              <w:autoSpaceDE w:val="0"/>
              <w:autoSpaceDN w:val="0"/>
              <w:adjustRightInd w:val="0"/>
              <w:spacing w:line="360" w:lineRule="exact"/>
              <w:jc w:val="center"/>
              <w:rPr>
                <w:rFonts w:ascii="宋体" w:eastAsia="宋体" w:hAnsi="宋体"/>
                <w:kern w:val="0"/>
                <w:szCs w:val="21"/>
              </w:rPr>
            </w:pPr>
            <w:r w:rsidRPr="00E94D49">
              <w:rPr>
                <w:rFonts w:ascii="宋体" w:hAnsi="宋体" w:cs="宋体" w:hint="eastAsia"/>
                <w:color w:val="000000"/>
                <w:sz w:val="18"/>
                <w:szCs w:val="21"/>
              </w:rPr>
              <w:t>★</w:t>
            </w:r>
            <w:r w:rsidRPr="00E94D49">
              <w:rPr>
                <w:rFonts w:ascii="宋体" w:eastAsia="宋体" w:hAnsi="宋体" w:hint="eastAsia"/>
                <w:kern w:val="0"/>
                <w:szCs w:val="21"/>
              </w:rPr>
              <w:t>负载均衡功能需求：</w:t>
            </w:r>
          </w:p>
        </w:tc>
        <w:tc>
          <w:tcPr>
            <w:tcW w:w="7938" w:type="dxa"/>
            <w:vAlign w:val="center"/>
          </w:tcPr>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hint="eastAsia"/>
                <w:kern w:val="0"/>
                <w:szCs w:val="21"/>
              </w:rPr>
              <w:t>支持多</w:t>
            </w:r>
            <w:r w:rsidRPr="00E94D49">
              <w:rPr>
                <w:rFonts w:ascii="宋体" w:eastAsia="宋体" w:hAnsi="宋体"/>
                <w:kern w:val="0"/>
                <w:szCs w:val="21"/>
              </w:rPr>
              <w:t>WAN</w:t>
            </w:r>
            <w:r w:rsidRPr="00E94D49">
              <w:rPr>
                <w:rFonts w:ascii="宋体" w:eastAsia="宋体" w:hAnsi="宋体" w:hint="eastAsia"/>
                <w:kern w:val="0"/>
                <w:szCs w:val="21"/>
              </w:rPr>
              <w:t>线路之间负载均衡，负载均衡链路数≥</w:t>
            </w:r>
            <w:r>
              <w:rPr>
                <w:rFonts w:ascii="宋体" w:eastAsia="宋体" w:hAnsi="宋体"/>
                <w:kern w:val="0"/>
                <w:szCs w:val="21"/>
              </w:rPr>
              <w:t>1</w:t>
            </w:r>
            <w:r w:rsidRPr="00E94D49">
              <w:rPr>
                <w:rFonts w:ascii="宋体" w:eastAsia="宋体" w:hAnsi="宋体"/>
                <w:kern w:val="0"/>
                <w:szCs w:val="21"/>
              </w:rPr>
              <w:t>00</w:t>
            </w:r>
            <w:r w:rsidRPr="00E94D49">
              <w:rPr>
                <w:rFonts w:ascii="宋体" w:eastAsia="宋体" w:hAnsi="宋体" w:hint="eastAsia"/>
                <w:kern w:val="0"/>
                <w:szCs w:val="21"/>
              </w:rPr>
              <w:t>条；</w:t>
            </w:r>
            <w:r w:rsidRPr="00E94D49">
              <w:rPr>
                <w:rFonts w:ascii="宋体" w:eastAsia="宋体" w:hAnsi="宋体"/>
                <w:kern w:val="0"/>
                <w:szCs w:val="21"/>
              </w:rPr>
              <w:tab/>
            </w:r>
          </w:p>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hint="eastAsia"/>
                <w:kern w:val="0"/>
                <w:szCs w:val="21"/>
              </w:rPr>
              <w:t>负载均衡模式支持源</w:t>
            </w:r>
            <w:r w:rsidRPr="00E94D49">
              <w:rPr>
                <w:rFonts w:ascii="宋体" w:eastAsia="宋体" w:hAnsi="宋体"/>
                <w:kern w:val="0"/>
                <w:szCs w:val="21"/>
              </w:rPr>
              <w:t>IP</w:t>
            </w:r>
            <w:r w:rsidRPr="00E94D49">
              <w:rPr>
                <w:rFonts w:ascii="宋体" w:eastAsia="宋体" w:hAnsi="宋体" w:hint="eastAsia"/>
                <w:kern w:val="0"/>
                <w:szCs w:val="21"/>
              </w:rPr>
              <w:t>、目标</w:t>
            </w:r>
            <w:r w:rsidRPr="00E94D49">
              <w:rPr>
                <w:rFonts w:ascii="宋体" w:eastAsia="宋体" w:hAnsi="宋体"/>
                <w:kern w:val="0"/>
                <w:szCs w:val="21"/>
              </w:rPr>
              <w:t>IP</w:t>
            </w:r>
            <w:r w:rsidRPr="00E94D49">
              <w:rPr>
                <w:rFonts w:ascii="宋体" w:eastAsia="宋体" w:hAnsi="宋体" w:hint="eastAsia"/>
                <w:kern w:val="0"/>
                <w:szCs w:val="21"/>
              </w:rPr>
              <w:t>、源</w:t>
            </w:r>
            <w:r w:rsidRPr="00E94D49">
              <w:rPr>
                <w:rFonts w:ascii="宋体" w:eastAsia="宋体" w:hAnsi="宋体"/>
                <w:kern w:val="0"/>
                <w:szCs w:val="21"/>
              </w:rPr>
              <w:t>IP</w:t>
            </w:r>
            <w:r w:rsidRPr="00E94D49">
              <w:rPr>
                <w:rFonts w:ascii="宋体" w:eastAsia="宋体" w:hAnsi="宋体" w:hint="eastAsia"/>
                <w:kern w:val="0"/>
                <w:szCs w:val="21"/>
              </w:rPr>
              <w:t>加目标</w:t>
            </w:r>
            <w:r w:rsidRPr="00E94D49">
              <w:rPr>
                <w:rFonts w:ascii="宋体" w:eastAsia="宋体" w:hAnsi="宋体"/>
                <w:kern w:val="0"/>
                <w:szCs w:val="21"/>
              </w:rPr>
              <w:t>IP</w:t>
            </w:r>
            <w:r w:rsidRPr="00E94D49">
              <w:rPr>
                <w:rFonts w:ascii="宋体" w:eastAsia="宋体" w:hAnsi="宋体" w:hint="eastAsia"/>
                <w:kern w:val="0"/>
                <w:szCs w:val="21"/>
              </w:rPr>
              <w:t>、</w:t>
            </w:r>
            <w:r w:rsidRPr="00E94D49">
              <w:rPr>
                <w:rFonts w:ascii="宋体" w:eastAsia="宋体" w:hAnsi="宋体"/>
                <w:kern w:val="0"/>
                <w:szCs w:val="21"/>
              </w:rPr>
              <w:t>4</w:t>
            </w:r>
            <w:r w:rsidRPr="00E94D49">
              <w:rPr>
                <w:rFonts w:ascii="宋体" w:eastAsia="宋体" w:hAnsi="宋体" w:hint="eastAsia"/>
                <w:kern w:val="0"/>
                <w:szCs w:val="21"/>
              </w:rPr>
              <w:t>元组等方式</w:t>
            </w:r>
            <w:r w:rsidRPr="00E94D49">
              <w:rPr>
                <w:rFonts w:ascii="宋体" w:eastAsia="宋体" w:hAnsi="宋体"/>
                <w:kern w:val="0"/>
                <w:szCs w:val="21"/>
              </w:rPr>
              <w:t>;</w:t>
            </w:r>
            <w:r w:rsidRPr="00E94D49">
              <w:rPr>
                <w:rFonts w:ascii="宋体" w:eastAsia="宋体" w:hAnsi="宋体" w:hint="eastAsia"/>
                <w:kern w:val="0"/>
                <w:szCs w:val="21"/>
              </w:rPr>
              <w:t>支持基于</w:t>
            </w:r>
            <w:r w:rsidRPr="00E94D49">
              <w:rPr>
                <w:rFonts w:ascii="宋体" w:eastAsia="宋体" w:hAnsi="宋体"/>
                <w:kern w:val="0"/>
                <w:szCs w:val="21"/>
              </w:rPr>
              <w:t>5</w:t>
            </w:r>
            <w:r w:rsidRPr="00E94D49">
              <w:rPr>
                <w:rFonts w:ascii="宋体" w:eastAsia="宋体" w:hAnsi="宋体" w:hint="eastAsia"/>
                <w:kern w:val="0"/>
                <w:szCs w:val="21"/>
              </w:rPr>
              <w:t>元组，应用协议，</w:t>
            </w:r>
            <w:r w:rsidRPr="00E94D49">
              <w:rPr>
                <w:rFonts w:ascii="宋体" w:eastAsia="宋体" w:hAnsi="宋体"/>
                <w:kern w:val="0"/>
                <w:szCs w:val="21"/>
              </w:rPr>
              <w:t>DSCP</w:t>
            </w:r>
            <w:r w:rsidRPr="00E94D49">
              <w:rPr>
                <w:rFonts w:ascii="宋体" w:eastAsia="宋体" w:hAnsi="宋体" w:hint="eastAsia"/>
                <w:kern w:val="0"/>
                <w:szCs w:val="21"/>
              </w:rPr>
              <w:t>标签等条件对流量做路由牵引；</w:t>
            </w:r>
          </w:p>
          <w:p w:rsidR="00457BBA" w:rsidRPr="00E94D49" w:rsidRDefault="00457BBA" w:rsidP="003B620F">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hint="eastAsia"/>
                <w:kern w:val="0"/>
                <w:szCs w:val="21"/>
              </w:rPr>
              <w:t>支持对</w:t>
            </w:r>
            <w:r w:rsidRPr="00E94D49">
              <w:rPr>
                <w:rFonts w:ascii="宋体" w:eastAsia="宋体" w:hAnsi="宋体"/>
                <w:kern w:val="0"/>
                <w:szCs w:val="21"/>
              </w:rPr>
              <w:t>P2P</w:t>
            </w:r>
            <w:r w:rsidRPr="00E94D49">
              <w:rPr>
                <w:rFonts w:ascii="宋体" w:eastAsia="宋体" w:hAnsi="宋体" w:hint="eastAsia"/>
                <w:kern w:val="0"/>
                <w:szCs w:val="21"/>
              </w:rPr>
              <w:t>下载、网络电视、网络游戏、</w:t>
            </w:r>
            <w:r w:rsidRPr="00E94D49">
              <w:rPr>
                <w:rFonts w:ascii="宋体" w:eastAsia="宋体" w:hAnsi="宋体"/>
                <w:kern w:val="0"/>
                <w:szCs w:val="21"/>
              </w:rPr>
              <w:t>Web</w:t>
            </w:r>
            <w:r w:rsidRPr="00E94D49">
              <w:rPr>
                <w:rFonts w:ascii="宋体" w:eastAsia="宋体" w:hAnsi="宋体" w:hint="eastAsia"/>
                <w:kern w:val="0"/>
                <w:szCs w:val="21"/>
              </w:rPr>
              <w:t>视频和普通</w:t>
            </w:r>
            <w:r w:rsidRPr="00E94D49">
              <w:rPr>
                <w:rFonts w:ascii="宋体" w:eastAsia="宋体" w:hAnsi="宋体"/>
                <w:kern w:val="0"/>
                <w:szCs w:val="21"/>
              </w:rPr>
              <w:t>HTTP</w:t>
            </w:r>
            <w:r w:rsidRPr="00E94D49">
              <w:rPr>
                <w:rFonts w:ascii="宋体" w:eastAsia="宋体" w:hAnsi="宋体" w:hint="eastAsia"/>
                <w:kern w:val="0"/>
                <w:szCs w:val="21"/>
              </w:rPr>
              <w:t>流量的应用分流支持利用</w:t>
            </w:r>
            <w:r>
              <w:rPr>
                <w:rFonts w:ascii="宋体" w:eastAsia="宋体" w:hAnsi="宋体"/>
                <w:kern w:val="0"/>
                <w:szCs w:val="21"/>
              </w:rPr>
              <w:t>1</w:t>
            </w:r>
            <w:r w:rsidRPr="00E94D49">
              <w:rPr>
                <w:rFonts w:ascii="宋体" w:eastAsia="宋体" w:hAnsi="宋体"/>
                <w:kern w:val="0"/>
                <w:szCs w:val="21"/>
              </w:rPr>
              <w:t>00</w:t>
            </w:r>
            <w:r w:rsidRPr="00E94D49">
              <w:rPr>
                <w:rFonts w:ascii="宋体" w:eastAsia="宋体" w:hAnsi="宋体" w:hint="eastAsia"/>
                <w:kern w:val="0"/>
                <w:szCs w:val="21"/>
              </w:rPr>
              <w:t>条以上</w:t>
            </w:r>
            <w:r w:rsidRPr="00E94D49">
              <w:rPr>
                <w:rFonts w:ascii="宋体" w:eastAsia="宋体" w:hAnsi="宋体"/>
                <w:kern w:val="0"/>
                <w:szCs w:val="21"/>
              </w:rPr>
              <w:t>WAN</w:t>
            </w:r>
            <w:r w:rsidRPr="00E94D49">
              <w:rPr>
                <w:rFonts w:ascii="宋体" w:eastAsia="宋体" w:hAnsi="宋体" w:hint="eastAsia"/>
                <w:kern w:val="0"/>
                <w:szCs w:val="21"/>
              </w:rPr>
              <w:t>线路进行分流；</w:t>
            </w:r>
          </w:p>
        </w:tc>
      </w:tr>
      <w:tr w:rsidR="00457BBA" w:rsidRPr="00E94D49" w:rsidTr="003B620F">
        <w:tc>
          <w:tcPr>
            <w:tcW w:w="1985" w:type="dxa"/>
            <w:vAlign w:val="center"/>
          </w:tcPr>
          <w:p w:rsidR="00457BBA" w:rsidRPr="00E94D49" w:rsidRDefault="00457BBA" w:rsidP="00E94D49">
            <w:pPr>
              <w:tabs>
                <w:tab w:val="left" w:pos="360"/>
              </w:tabs>
              <w:autoSpaceDE w:val="0"/>
              <w:autoSpaceDN w:val="0"/>
              <w:adjustRightInd w:val="0"/>
              <w:spacing w:line="360" w:lineRule="exact"/>
              <w:jc w:val="center"/>
              <w:rPr>
                <w:rFonts w:ascii="宋体" w:eastAsia="宋体" w:hAnsi="宋体"/>
                <w:kern w:val="0"/>
                <w:szCs w:val="21"/>
              </w:rPr>
            </w:pPr>
            <w:r w:rsidRPr="00E94D49">
              <w:rPr>
                <w:rFonts w:ascii="宋体" w:eastAsia="宋体" w:hAnsi="宋体" w:hint="eastAsia"/>
                <w:kern w:val="0"/>
                <w:szCs w:val="21"/>
              </w:rPr>
              <w:t>流量识别需求：</w:t>
            </w:r>
          </w:p>
        </w:tc>
        <w:tc>
          <w:tcPr>
            <w:tcW w:w="7938" w:type="dxa"/>
            <w:vAlign w:val="center"/>
          </w:tcPr>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kern w:val="0"/>
                <w:szCs w:val="21"/>
              </w:rPr>
              <w:t xml:space="preserve">1. </w:t>
            </w:r>
            <w:r w:rsidRPr="00E94D49">
              <w:rPr>
                <w:rFonts w:ascii="宋体" w:eastAsia="宋体" w:hAnsi="宋体" w:hint="eastAsia"/>
                <w:kern w:val="0"/>
                <w:szCs w:val="21"/>
              </w:rPr>
              <w:t>支持国内各类常见协议</w:t>
            </w:r>
            <w:r w:rsidRPr="00E94D49">
              <w:rPr>
                <w:rFonts w:ascii="宋体" w:eastAsia="宋体" w:hAnsi="宋体"/>
                <w:kern w:val="0"/>
                <w:szCs w:val="21"/>
              </w:rPr>
              <w:t>&gt;=800</w:t>
            </w:r>
            <w:r w:rsidRPr="00E94D49">
              <w:rPr>
                <w:rFonts w:ascii="宋体" w:eastAsia="宋体" w:hAnsi="宋体" w:hint="eastAsia"/>
                <w:kern w:val="0"/>
                <w:szCs w:val="21"/>
              </w:rPr>
              <w:t>种，其中大型游戏</w:t>
            </w:r>
            <w:r w:rsidRPr="00E94D49">
              <w:rPr>
                <w:rFonts w:ascii="宋体" w:eastAsia="宋体" w:hAnsi="宋体"/>
                <w:kern w:val="0"/>
                <w:szCs w:val="21"/>
              </w:rPr>
              <w:t>&gt;=300</w:t>
            </w:r>
            <w:r w:rsidRPr="00E94D49">
              <w:rPr>
                <w:rFonts w:ascii="宋体" w:eastAsia="宋体" w:hAnsi="宋体" w:hint="eastAsia"/>
                <w:kern w:val="0"/>
                <w:szCs w:val="21"/>
              </w:rPr>
              <w:t>种，现网协议识别率</w:t>
            </w:r>
            <w:r w:rsidRPr="00E94D49">
              <w:rPr>
                <w:rFonts w:ascii="宋体" w:eastAsia="宋体" w:hAnsi="宋体"/>
                <w:kern w:val="0"/>
                <w:szCs w:val="21"/>
              </w:rPr>
              <w:t xml:space="preserve"> &gt;= 95%</w:t>
            </w:r>
            <w:r w:rsidRPr="00E94D49">
              <w:rPr>
                <w:rFonts w:ascii="宋体" w:eastAsia="宋体" w:hAnsi="宋体" w:hint="eastAsia"/>
                <w:kern w:val="0"/>
                <w:szCs w:val="21"/>
              </w:rPr>
              <w:t>；</w:t>
            </w:r>
          </w:p>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kern w:val="0"/>
                <w:szCs w:val="21"/>
              </w:rPr>
              <w:t xml:space="preserve">2. </w:t>
            </w:r>
            <w:r w:rsidRPr="00E94D49">
              <w:rPr>
                <w:rFonts w:ascii="宋体" w:eastAsia="宋体" w:hAnsi="宋体" w:hint="eastAsia"/>
                <w:kern w:val="0"/>
                <w:szCs w:val="21"/>
              </w:rPr>
              <w:t>支持“迅雷增强识别”，大幅度改进对迅雷加密流量识别；</w:t>
            </w:r>
            <w:r w:rsidRPr="00E94D49">
              <w:rPr>
                <w:rFonts w:ascii="宋体" w:eastAsia="宋体" w:hAnsi="宋体"/>
                <w:kern w:val="0"/>
                <w:szCs w:val="21"/>
              </w:rPr>
              <w:t xml:space="preserve"> </w:t>
            </w:r>
          </w:p>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hint="eastAsia"/>
                <w:kern w:val="0"/>
                <w:szCs w:val="21"/>
              </w:rPr>
              <w:t>支持“</w:t>
            </w:r>
            <w:r w:rsidRPr="00E94D49">
              <w:rPr>
                <w:rFonts w:ascii="宋体" w:eastAsia="宋体" w:hAnsi="宋体"/>
                <w:kern w:val="0"/>
                <w:szCs w:val="21"/>
              </w:rPr>
              <w:t>P2P</w:t>
            </w:r>
            <w:r w:rsidRPr="00E94D49">
              <w:rPr>
                <w:rFonts w:ascii="宋体" w:eastAsia="宋体" w:hAnsi="宋体" w:hint="eastAsia"/>
                <w:kern w:val="0"/>
                <w:szCs w:val="21"/>
              </w:rPr>
              <w:t>智能识别”，大幅度改进</w:t>
            </w:r>
            <w:r w:rsidRPr="00E94D49">
              <w:rPr>
                <w:rFonts w:ascii="宋体" w:eastAsia="宋体" w:hAnsi="宋体"/>
                <w:kern w:val="0"/>
                <w:szCs w:val="21"/>
              </w:rPr>
              <w:t>P2P</w:t>
            </w:r>
            <w:r w:rsidRPr="00E94D49">
              <w:rPr>
                <w:rFonts w:ascii="宋体" w:eastAsia="宋体" w:hAnsi="宋体" w:hint="eastAsia"/>
                <w:kern w:val="0"/>
                <w:szCs w:val="21"/>
              </w:rPr>
              <w:t>加密协议识别；</w:t>
            </w:r>
            <w:r w:rsidRPr="00E94D49">
              <w:rPr>
                <w:rFonts w:ascii="宋体" w:eastAsia="宋体" w:hAnsi="宋体"/>
                <w:kern w:val="0"/>
                <w:szCs w:val="21"/>
              </w:rPr>
              <w:t xml:space="preserve"> </w:t>
            </w:r>
          </w:p>
          <w:p w:rsidR="00457BBA" w:rsidRPr="00E94D49" w:rsidRDefault="00457BBA" w:rsidP="00ED4534">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hint="eastAsia"/>
                <w:kern w:val="0"/>
                <w:szCs w:val="21"/>
              </w:rPr>
              <w:t>协议精细分类且必须包含：移动浏览器（如</w:t>
            </w:r>
            <w:r w:rsidRPr="00E94D49">
              <w:rPr>
                <w:rFonts w:ascii="宋体" w:eastAsia="宋体" w:hAnsi="宋体"/>
                <w:kern w:val="0"/>
                <w:szCs w:val="21"/>
              </w:rPr>
              <w:t>iPhone</w:t>
            </w:r>
            <w:r w:rsidRPr="00E94D49">
              <w:rPr>
                <w:rFonts w:ascii="宋体" w:eastAsia="宋体" w:hAnsi="宋体" w:hint="eastAsia"/>
                <w:kern w:val="0"/>
                <w:szCs w:val="21"/>
              </w:rPr>
              <w:t>手机上网）、应用商店（如安卓市场等）、云服务、网络支付、移动游戏（手机游戏、</w:t>
            </w:r>
            <w:r w:rsidRPr="00E94D49">
              <w:rPr>
                <w:rFonts w:ascii="宋体" w:eastAsia="宋体" w:hAnsi="宋体"/>
                <w:kern w:val="0"/>
                <w:szCs w:val="21"/>
              </w:rPr>
              <w:t>iPad</w:t>
            </w:r>
            <w:r w:rsidRPr="00E94D49">
              <w:rPr>
                <w:rFonts w:ascii="宋体" w:eastAsia="宋体" w:hAnsi="宋体" w:hint="eastAsia"/>
                <w:kern w:val="0"/>
                <w:szCs w:val="21"/>
              </w:rPr>
              <w:t>游戏）；</w:t>
            </w:r>
            <w:r w:rsidRPr="00E94D49">
              <w:rPr>
                <w:rFonts w:ascii="宋体" w:eastAsia="宋体" w:hAnsi="宋体"/>
                <w:kern w:val="0"/>
                <w:szCs w:val="21"/>
              </w:rPr>
              <w:t xml:space="preserve"> </w:t>
            </w:r>
          </w:p>
        </w:tc>
      </w:tr>
      <w:tr w:rsidR="00457BBA" w:rsidRPr="00E94D49" w:rsidTr="003B620F">
        <w:tc>
          <w:tcPr>
            <w:tcW w:w="1985" w:type="dxa"/>
            <w:vAlign w:val="center"/>
          </w:tcPr>
          <w:p w:rsidR="00457BBA" w:rsidRPr="00E94D49" w:rsidRDefault="00457BBA" w:rsidP="00E94D49">
            <w:pPr>
              <w:tabs>
                <w:tab w:val="left" w:pos="360"/>
              </w:tabs>
              <w:autoSpaceDE w:val="0"/>
              <w:autoSpaceDN w:val="0"/>
              <w:adjustRightInd w:val="0"/>
              <w:spacing w:line="360" w:lineRule="exact"/>
              <w:jc w:val="center"/>
              <w:rPr>
                <w:rFonts w:ascii="宋体" w:eastAsia="宋体" w:hAnsi="宋体"/>
                <w:kern w:val="0"/>
                <w:szCs w:val="21"/>
              </w:rPr>
            </w:pPr>
            <w:r w:rsidRPr="00E94D49">
              <w:rPr>
                <w:rFonts w:ascii="宋体" w:eastAsia="宋体" w:hAnsi="宋体" w:hint="eastAsia"/>
                <w:kern w:val="0"/>
                <w:szCs w:val="21"/>
              </w:rPr>
              <w:t>流量管控需求：</w:t>
            </w:r>
          </w:p>
        </w:tc>
        <w:tc>
          <w:tcPr>
            <w:tcW w:w="7938" w:type="dxa"/>
            <w:vAlign w:val="center"/>
          </w:tcPr>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kern w:val="0"/>
                <w:szCs w:val="21"/>
              </w:rPr>
              <w:t>•</w:t>
            </w:r>
            <w:r w:rsidRPr="00E94D49">
              <w:rPr>
                <w:rFonts w:ascii="宋体" w:eastAsia="宋体" w:hAnsi="宋体"/>
                <w:kern w:val="0"/>
                <w:szCs w:val="21"/>
              </w:rPr>
              <w:tab/>
            </w:r>
            <w:r w:rsidRPr="00E94D49">
              <w:rPr>
                <w:rFonts w:ascii="宋体" w:eastAsia="宋体" w:hAnsi="宋体" w:hint="eastAsia"/>
                <w:kern w:val="0"/>
                <w:szCs w:val="21"/>
              </w:rPr>
              <w:t>支持基于全局、链路、数据流向、共享用户、移动终端、应用协议</w:t>
            </w:r>
            <w:r w:rsidRPr="00E94D49">
              <w:rPr>
                <w:rFonts w:ascii="宋体" w:eastAsia="宋体" w:hAnsi="宋体"/>
                <w:kern w:val="0"/>
                <w:szCs w:val="21"/>
              </w:rPr>
              <w:t>/</w:t>
            </w:r>
            <w:r w:rsidRPr="00E94D49">
              <w:rPr>
                <w:rFonts w:ascii="宋体" w:eastAsia="宋体" w:hAnsi="宋体" w:hint="eastAsia"/>
                <w:kern w:val="0"/>
                <w:szCs w:val="21"/>
              </w:rPr>
              <w:t>协议组和</w:t>
            </w:r>
            <w:r w:rsidRPr="00E94D49">
              <w:rPr>
                <w:rFonts w:ascii="宋体" w:eastAsia="宋体" w:hAnsi="宋体"/>
                <w:kern w:val="0"/>
                <w:szCs w:val="21"/>
              </w:rPr>
              <w:t>IP/IP</w:t>
            </w:r>
            <w:r w:rsidRPr="00E94D49">
              <w:rPr>
                <w:rFonts w:ascii="宋体" w:eastAsia="宋体" w:hAnsi="宋体" w:hint="eastAsia"/>
                <w:kern w:val="0"/>
                <w:szCs w:val="21"/>
              </w:rPr>
              <w:t>群组的速率控制；</w:t>
            </w:r>
          </w:p>
          <w:p w:rsidR="00457BBA" w:rsidRPr="00E94D49" w:rsidRDefault="00457BBA" w:rsidP="003B620F">
            <w:pPr>
              <w:tabs>
                <w:tab w:val="left" w:pos="360"/>
              </w:tabs>
              <w:autoSpaceDE w:val="0"/>
              <w:autoSpaceDN w:val="0"/>
              <w:adjustRightInd w:val="0"/>
              <w:spacing w:line="360" w:lineRule="exact"/>
              <w:ind w:firstLineChars="50" w:firstLine="105"/>
              <w:jc w:val="left"/>
              <w:rPr>
                <w:rFonts w:ascii="宋体" w:eastAsia="宋体" w:hAnsi="宋体"/>
                <w:kern w:val="0"/>
                <w:szCs w:val="21"/>
              </w:rPr>
            </w:pPr>
            <w:r w:rsidRPr="00E94D49">
              <w:rPr>
                <w:rFonts w:ascii="宋体" w:eastAsia="宋体" w:hAnsi="宋体"/>
                <w:kern w:val="0"/>
                <w:szCs w:val="21"/>
              </w:rPr>
              <w:tab/>
            </w:r>
            <w:r w:rsidRPr="00E94D49">
              <w:rPr>
                <w:rFonts w:ascii="宋体" w:eastAsia="宋体" w:hAnsi="宋体" w:hint="eastAsia"/>
                <w:kern w:val="0"/>
                <w:szCs w:val="21"/>
              </w:rPr>
              <w:t>可根据时间和在线用户数等条件使用不同的策略组来控制流量；</w:t>
            </w:r>
          </w:p>
          <w:p w:rsidR="00457BBA" w:rsidRPr="00E94D49" w:rsidRDefault="00457BBA" w:rsidP="003B620F">
            <w:pPr>
              <w:tabs>
                <w:tab w:val="left" w:pos="360"/>
              </w:tabs>
              <w:autoSpaceDE w:val="0"/>
              <w:autoSpaceDN w:val="0"/>
              <w:adjustRightInd w:val="0"/>
              <w:spacing w:line="360" w:lineRule="exact"/>
              <w:ind w:firstLineChars="50" w:firstLine="105"/>
              <w:jc w:val="left"/>
              <w:rPr>
                <w:rFonts w:ascii="宋体" w:eastAsia="宋体" w:hAnsi="宋体"/>
                <w:kern w:val="0"/>
                <w:szCs w:val="21"/>
              </w:rPr>
            </w:pPr>
            <w:r w:rsidRPr="00E94D49">
              <w:rPr>
                <w:rFonts w:ascii="宋体" w:eastAsia="宋体" w:hAnsi="宋体"/>
                <w:kern w:val="0"/>
                <w:szCs w:val="21"/>
              </w:rPr>
              <w:tab/>
            </w:r>
            <w:r w:rsidRPr="00E94D49">
              <w:rPr>
                <w:rFonts w:ascii="宋体" w:eastAsia="宋体" w:hAnsi="宋体" w:hint="eastAsia"/>
                <w:kern w:val="0"/>
                <w:szCs w:val="21"/>
              </w:rPr>
              <w:t>支持单条策略总控和单</w:t>
            </w:r>
            <w:r w:rsidRPr="00E94D49">
              <w:rPr>
                <w:rFonts w:ascii="宋体" w:eastAsia="宋体" w:hAnsi="宋体"/>
                <w:kern w:val="0"/>
                <w:szCs w:val="21"/>
              </w:rPr>
              <w:t>IP</w:t>
            </w:r>
            <w:r w:rsidRPr="00E94D49">
              <w:rPr>
                <w:rFonts w:ascii="宋体" w:eastAsia="宋体" w:hAnsi="宋体" w:hint="eastAsia"/>
                <w:kern w:val="0"/>
                <w:szCs w:val="21"/>
              </w:rPr>
              <w:t>限速，可分别设置总控带宽和单</w:t>
            </w:r>
            <w:r w:rsidRPr="00E94D49">
              <w:rPr>
                <w:rFonts w:ascii="宋体" w:eastAsia="宋体" w:hAnsi="宋体"/>
                <w:kern w:val="0"/>
                <w:szCs w:val="21"/>
              </w:rPr>
              <w:t>IP</w:t>
            </w:r>
            <w:r w:rsidRPr="00E94D49">
              <w:rPr>
                <w:rFonts w:ascii="宋体" w:eastAsia="宋体" w:hAnsi="宋体" w:hint="eastAsia"/>
                <w:kern w:val="0"/>
                <w:szCs w:val="21"/>
              </w:rPr>
              <w:t>带宽，可设置为一个具体的数值如</w:t>
            </w:r>
            <w:r w:rsidRPr="00E94D49">
              <w:rPr>
                <w:rFonts w:ascii="宋体" w:eastAsia="宋体" w:hAnsi="宋体"/>
                <w:kern w:val="0"/>
                <w:szCs w:val="21"/>
              </w:rPr>
              <w:t>50 kbits/s</w:t>
            </w:r>
            <w:r w:rsidRPr="00E94D49">
              <w:rPr>
                <w:rFonts w:ascii="宋体" w:eastAsia="宋体" w:hAnsi="宋体" w:hint="eastAsia"/>
                <w:kern w:val="0"/>
                <w:szCs w:val="21"/>
              </w:rPr>
              <w:t>，也可设置为一个范围如</w:t>
            </w:r>
            <w:r w:rsidRPr="00E94D49">
              <w:rPr>
                <w:rFonts w:ascii="宋体" w:eastAsia="宋体" w:hAnsi="宋体"/>
                <w:kern w:val="0"/>
                <w:szCs w:val="21"/>
              </w:rPr>
              <w:t>10-100 kbits/s</w:t>
            </w:r>
            <w:r w:rsidRPr="00E94D49">
              <w:rPr>
                <w:rFonts w:ascii="宋体" w:eastAsia="宋体" w:hAnsi="宋体" w:hint="eastAsia"/>
                <w:kern w:val="0"/>
                <w:szCs w:val="21"/>
              </w:rPr>
              <w:t>；</w:t>
            </w:r>
          </w:p>
          <w:p w:rsidR="00457BBA" w:rsidRPr="00E94D49" w:rsidRDefault="00457BBA" w:rsidP="003B620F">
            <w:pPr>
              <w:tabs>
                <w:tab w:val="left" w:pos="360"/>
              </w:tabs>
              <w:autoSpaceDE w:val="0"/>
              <w:autoSpaceDN w:val="0"/>
              <w:adjustRightInd w:val="0"/>
              <w:spacing w:line="360" w:lineRule="exact"/>
              <w:ind w:firstLineChars="200" w:firstLine="420"/>
              <w:jc w:val="left"/>
              <w:rPr>
                <w:rFonts w:ascii="宋体" w:eastAsia="宋体" w:hAnsi="宋体"/>
                <w:kern w:val="0"/>
                <w:szCs w:val="21"/>
              </w:rPr>
            </w:pPr>
            <w:r w:rsidRPr="00E94D49">
              <w:rPr>
                <w:rFonts w:ascii="宋体" w:eastAsia="宋体" w:hAnsi="宋体" w:hint="eastAsia"/>
                <w:kern w:val="0"/>
                <w:szCs w:val="21"/>
              </w:rPr>
              <w:t>支持策略嵌套，在同一条策略中，既可以针对特定对象</w:t>
            </w:r>
            <w:r w:rsidRPr="00E94D49">
              <w:rPr>
                <w:rFonts w:ascii="宋体" w:eastAsia="宋体" w:hAnsi="宋体"/>
                <w:kern w:val="0"/>
                <w:szCs w:val="21"/>
              </w:rPr>
              <w:t>(IP</w:t>
            </w:r>
            <w:r w:rsidRPr="00E94D49">
              <w:rPr>
                <w:rFonts w:ascii="宋体" w:eastAsia="宋体" w:hAnsi="宋体" w:hint="eastAsia"/>
                <w:kern w:val="0"/>
                <w:szCs w:val="21"/>
              </w:rPr>
              <w:t>或应用</w:t>
            </w:r>
            <w:r w:rsidRPr="00E94D49">
              <w:rPr>
                <w:rFonts w:ascii="宋体" w:eastAsia="宋体" w:hAnsi="宋体"/>
                <w:kern w:val="0"/>
                <w:szCs w:val="21"/>
              </w:rPr>
              <w:t>)</w:t>
            </w:r>
            <w:r w:rsidRPr="00E94D49">
              <w:rPr>
                <w:rFonts w:ascii="宋体" w:eastAsia="宋体" w:hAnsi="宋体" w:hint="eastAsia"/>
                <w:kern w:val="0"/>
                <w:szCs w:val="21"/>
              </w:rPr>
              <w:t>进行总的数据通道控制，也可以单</w:t>
            </w:r>
            <w:r w:rsidRPr="00E94D49">
              <w:rPr>
                <w:rFonts w:ascii="宋体" w:eastAsia="宋体" w:hAnsi="宋体"/>
                <w:kern w:val="0"/>
                <w:szCs w:val="21"/>
              </w:rPr>
              <w:t>IP</w:t>
            </w:r>
            <w:r w:rsidRPr="00E94D49">
              <w:rPr>
                <w:rFonts w:ascii="宋体" w:eastAsia="宋体" w:hAnsi="宋体" w:hint="eastAsia"/>
                <w:kern w:val="0"/>
                <w:szCs w:val="21"/>
              </w:rPr>
              <w:t>限速，实现策略的高度灵活性和简洁性；</w:t>
            </w:r>
          </w:p>
          <w:p w:rsidR="00457BBA" w:rsidRPr="00E94D49" w:rsidRDefault="00457BBA" w:rsidP="003B620F">
            <w:pPr>
              <w:tabs>
                <w:tab w:val="left" w:pos="360"/>
              </w:tabs>
              <w:autoSpaceDE w:val="0"/>
              <w:autoSpaceDN w:val="0"/>
              <w:adjustRightInd w:val="0"/>
              <w:spacing w:line="360" w:lineRule="exact"/>
              <w:ind w:firstLineChars="200" w:firstLine="420"/>
              <w:jc w:val="left"/>
              <w:rPr>
                <w:rFonts w:ascii="宋体" w:eastAsia="宋体" w:hAnsi="宋体"/>
                <w:kern w:val="0"/>
                <w:szCs w:val="21"/>
              </w:rPr>
            </w:pPr>
            <w:r w:rsidRPr="00E94D49">
              <w:rPr>
                <w:rFonts w:ascii="宋体" w:eastAsia="宋体" w:hAnsi="宋体" w:hint="eastAsia"/>
                <w:kern w:val="0"/>
                <w:szCs w:val="21"/>
              </w:rPr>
              <w:t>支持基于</w:t>
            </w:r>
            <w:r w:rsidRPr="00E94D49">
              <w:rPr>
                <w:rFonts w:ascii="宋体" w:eastAsia="宋体" w:hAnsi="宋体"/>
                <w:kern w:val="0"/>
                <w:szCs w:val="21"/>
              </w:rPr>
              <w:t>5</w:t>
            </w:r>
            <w:r w:rsidRPr="00E94D49">
              <w:rPr>
                <w:rFonts w:ascii="宋体" w:eastAsia="宋体" w:hAnsi="宋体" w:hint="eastAsia"/>
                <w:kern w:val="0"/>
                <w:szCs w:val="21"/>
              </w:rPr>
              <w:t>元组、应用协议、共享用户和移动终端等条件，对数据包做</w:t>
            </w:r>
            <w:r w:rsidRPr="00E94D49">
              <w:rPr>
                <w:rFonts w:ascii="宋体" w:eastAsia="宋体" w:hAnsi="宋体"/>
                <w:kern w:val="0"/>
                <w:szCs w:val="21"/>
              </w:rPr>
              <w:t>DSCP</w:t>
            </w:r>
            <w:r w:rsidRPr="00E94D49">
              <w:rPr>
                <w:rFonts w:ascii="宋体" w:eastAsia="宋体" w:hAnsi="宋体" w:hint="eastAsia"/>
                <w:kern w:val="0"/>
                <w:szCs w:val="21"/>
              </w:rPr>
              <w:t>标记</w:t>
            </w:r>
            <w:r w:rsidRPr="00E94D49">
              <w:rPr>
                <w:rFonts w:ascii="宋体" w:eastAsia="宋体" w:hAnsi="宋体"/>
                <w:kern w:val="0"/>
                <w:szCs w:val="21"/>
              </w:rPr>
              <w:t xml:space="preserve"> </w:t>
            </w:r>
            <w:r w:rsidRPr="00E94D49">
              <w:rPr>
                <w:rFonts w:ascii="宋体" w:eastAsia="宋体" w:hAnsi="宋体" w:hint="eastAsia"/>
                <w:kern w:val="0"/>
                <w:szCs w:val="21"/>
              </w:rPr>
              <w:t>；</w:t>
            </w:r>
          </w:p>
          <w:p w:rsidR="00457BBA" w:rsidRPr="00E94D49" w:rsidRDefault="00457BBA" w:rsidP="003B620F">
            <w:pPr>
              <w:tabs>
                <w:tab w:val="left" w:pos="360"/>
              </w:tabs>
              <w:autoSpaceDE w:val="0"/>
              <w:autoSpaceDN w:val="0"/>
              <w:adjustRightInd w:val="0"/>
              <w:spacing w:line="360" w:lineRule="exact"/>
              <w:ind w:firstLineChars="200" w:firstLine="420"/>
              <w:jc w:val="left"/>
              <w:rPr>
                <w:rFonts w:ascii="宋体" w:eastAsia="宋体" w:hAnsi="宋体"/>
                <w:kern w:val="0"/>
                <w:szCs w:val="21"/>
              </w:rPr>
            </w:pPr>
            <w:r w:rsidRPr="00E94D49">
              <w:rPr>
                <w:rFonts w:ascii="宋体" w:eastAsia="宋体" w:hAnsi="宋体" w:hint="eastAsia"/>
                <w:kern w:val="0"/>
                <w:szCs w:val="21"/>
              </w:rPr>
              <w:t>控制参数包含：线路、数据流向、内网地址、外网地址、传输协议、应用协议、内网端口、外网端口、共享用户数、执行动作、优先级、内网</w:t>
            </w:r>
            <w:r w:rsidRPr="00E94D49">
              <w:rPr>
                <w:rFonts w:ascii="宋体" w:eastAsia="宋体" w:hAnsi="宋体"/>
                <w:kern w:val="0"/>
                <w:szCs w:val="21"/>
              </w:rPr>
              <w:t>IP</w:t>
            </w:r>
            <w:r w:rsidRPr="00E94D49">
              <w:rPr>
                <w:rFonts w:ascii="宋体" w:eastAsia="宋体" w:hAnsi="宋体" w:hint="eastAsia"/>
                <w:kern w:val="0"/>
                <w:szCs w:val="21"/>
              </w:rPr>
              <w:t>限速等；</w:t>
            </w:r>
          </w:p>
          <w:p w:rsidR="00457BBA" w:rsidRPr="00E94D49" w:rsidRDefault="00457BBA" w:rsidP="003B620F">
            <w:pPr>
              <w:autoSpaceDE w:val="0"/>
              <w:autoSpaceDN w:val="0"/>
              <w:adjustRightInd w:val="0"/>
              <w:spacing w:line="360" w:lineRule="exact"/>
              <w:ind w:firstLineChars="200" w:firstLine="420"/>
              <w:jc w:val="left"/>
              <w:rPr>
                <w:rFonts w:ascii="宋体" w:eastAsia="宋体" w:hAnsi="宋体"/>
                <w:kern w:val="0"/>
                <w:szCs w:val="21"/>
              </w:rPr>
            </w:pPr>
            <w:r w:rsidRPr="00E94D49">
              <w:rPr>
                <w:rFonts w:ascii="宋体" w:eastAsia="宋体" w:hAnsi="宋体" w:hint="eastAsia"/>
                <w:kern w:val="0"/>
                <w:szCs w:val="21"/>
              </w:rPr>
              <w:t>限速的最小控制粒度为</w:t>
            </w:r>
            <w:r w:rsidRPr="00E94D49">
              <w:rPr>
                <w:rFonts w:ascii="宋体" w:eastAsia="宋体" w:hAnsi="宋体"/>
                <w:kern w:val="0"/>
                <w:szCs w:val="21"/>
              </w:rPr>
              <w:t>10kbps</w:t>
            </w:r>
            <w:r w:rsidRPr="00E94D49">
              <w:rPr>
                <w:rFonts w:ascii="宋体" w:eastAsia="宋体" w:hAnsi="宋体" w:hint="eastAsia"/>
                <w:kern w:val="0"/>
                <w:szCs w:val="21"/>
              </w:rPr>
              <w:t>；</w:t>
            </w:r>
            <w:r w:rsidRPr="00E94D49">
              <w:rPr>
                <w:rFonts w:ascii="宋体" w:eastAsia="宋体" w:hAnsi="宋体"/>
                <w:kern w:val="0"/>
                <w:szCs w:val="21"/>
              </w:rPr>
              <w:t xml:space="preserve"> </w:t>
            </w:r>
          </w:p>
          <w:p w:rsidR="00457BBA" w:rsidRPr="00E94D49" w:rsidRDefault="00457BBA" w:rsidP="003B620F">
            <w:pPr>
              <w:numPr>
                <w:ilvl w:val="0"/>
                <w:numId w:val="3"/>
              </w:numPr>
              <w:autoSpaceDE w:val="0"/>
              <w:autoSpaceDN w:val="0"/>
              <w:adjustRightInd w:val="0"/>
              <w:spacing w:line="360" w:lineRule="exact"/>
              <w:ind w:left="0" w:firstLine="0"/>
              <w:jc w:val="left"/>
              <w:rPr>
                <w:rFonts w:ascii="宋体" w:eastAsia="宋体" w:hAnsi="宋体"/>
                <w:kern w:val="0"/>
                <w:szCs w:val="21"/>
              </w:rPr>
            </w:pPr>
            <w:r w:rsidRPr="00E94D49">
              <w:rPr>
                <w:rFonts w:ascii="宋体" w:eastAsia="宋体" w:hAnsi="宋体" w:hint="eastAsia"/>
                <w:kern w:val="0"/>
                <w:szCs w:val="21"/>
              </w:rPr>
              <w:t>支持</w:t>
            </w:r>
            <w:r w:rsidRPr="00E94D49">
              <w:rPr>
                <w:rFonts w:ascii="宋体" w:eastAsia="宋体" w:hAnsi="宋体"/>
                <w:kern w:val="0"/>
                <w:szCs w:val="21"/>
              </w:rPr>
              <w:t>1</w:t>
            </w:r>
            <w:r w:rsidRPr="00E94D49">
              <w:rPr>
                <w:rFonts w:ascii="宋体" w:eastAsia="宋体" w:hAnsi="宋体" w:hint="eastAsia"/>
                <w:kern w:val="0"/>
                <w:szCs w:val="21"/>
              </w:rPr>
              <w:t>拖‘</w:t>
            </w:r>
            <w:r w:rsidRPr="00E94D49">
              <w:rPr>
                <w:rFonts w:ascii="宋体" w:eastAsia="宋体" w:hAnsi="宋体"/>
                <w:kern w:val="0"/>
                <w:szCs w:val="21"/>
              </w:rPr>
              <w:t>N</w:t>
            </w:r>
            <w:r w:rsidRPr="00E94D49">
              <w:rPr>
                <w:rFonts w:ascii="宋体" w:eastAsia="宋体" w:hAnsi="宋体" w:hint="eastAsia"/>
                <w:kern w:val="0"/>
                <w:szCs w:val="21"/>
              </w:rPr>
              <w:t>’检测与控制</w:t>
            </w:r>
            <w:r w:rsidRPr="00E94D49">
              <w:rPr>
                <w:rFonts w:ascii="宋体" w:eastAsia="宋体" w:hAnsi="宋体"/>
                <w:kern w:val="0"/>
                <w:szCs w:val="21"/>
              </w:rPr>
              <w:t xml:space="preserve">, </w:t>
            </w:r>
            <w:r w:rsidRPr="00E94D49">
              <w:rPr>
                <w:rFonts w:ascii="宋体" w:eastAsia="宋体" w:hAnsi="宋体" w:hint="eastAsia"/>
                <w:kern w:val="0"/>
                <w:szCs w:val="21"/>
              </w:rPr>
              <w:t>可根据共享用户数、移动终端数、用户特征共对共享用户进行管控</w:t>
            </w:r>
          </w:p>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kern w:val="0"/>
                <w:szCs w:val="21"/>
              </w:rPr>
              <w:t>•</w:t>
            </w:r>
            <w:r w:rsidRPr="00E94D49">
              <w:rPr>
                <w:rFonts w:ascii="宋体" w:eastAsia="宋体" w:hAnsi="宋体"/>
                <w:kern w:val="0"/>
                <w:szCs w:val="21"/>
              </w:rPr>
              <w:tab/>
            </w:r>
            <w:r w:rsidRPr="00E94D49">
              <w:rPr>
                <w:rFonts w:ascii="宋体" w:eastAsia="宋体" w:hAnsi="宋体" w:hint="eastAsia"/>
                <w:kern w:val="0"/>
                <w:szCs w:val="21"/>
              </w:rPr>
              <w:t>支持“动态</w:t>
            </w:r>
            <w:r w:rsidRPr="00E94D49">
              <w:rPr>
                <w:rFonts w:ascii="宋体" w:eastAsia="宋体" w:hAnsi="宋体"/>
                <w:kern w:val="0"/>
                <w:szCs w:val="21"/>
              </w:rPr>
              <w:t>IP</w:t>
            </w:r>
            <w:r w:rsidRPr="00E94D49">
              <w:rPr>
                <w:rFonts w:ascii="宋体" w:eastAsia="宋体" w:hAnsi="宋体" w:hint="eastAsia"/>
                <w:kern w:val="0"/>
                <w:szCs w:val="21"/>
              </w:rPr>
              <w:t>限速”功能（智能调控），</w:t>
            </w:r>
            <w:r w:rsidRPr="00E94D49">
              <w:rPr>
                <w:rFonts w:ascii="宋体" w:eastAsia="宋体" w:hAnsi="宋体"/>
                <w:kern w:val="0"/>
                <w:szCs w:val="21"/>
              </w:rPr>
              <w:t xml:space="preserve"> </w:t>
            </w:r>
            <w:r w:rsidRPr="00E94D49">
              <w:rPr>
                <w:rFonts w:ascii="宋体" w:eastAsia="宋体" w:hAnsi="宋体" w:hint="eastAsia"/>
                <w:kern w:val="0"/>
                <w:szCs w:val="21"/>
              </w:rPr>
              <w:t>可在启用此功能的链路中，针对单个</w:t>
            </w:r>
            <w:r w:rsidRPr="00E94D49">
              <w:rPr>
                <w:rFonts w:ascii="宋体" w:eastAsia="宋体" w:hAnsi="宋体"/>
                <w:kern w:val="0"/>
                <w:szCs w:val="21"/>
              </w:rPr>
              <w:t>IP</w:t>
            </w:r>
            <w:r w:rsidRPr="00E94D49">
              <w:rPr>
                <w:rFonts w:ascii="宋体" w:eastAsia="宋体" w:hAnsi="宋体" w:hint="eastAsia"/>
                <w:kern w:val="0"/>
                <w:szCs w:val="21"/>
              </w:rPr>
              <w:t>设置“加速比”、“减速比”、“速度维持时间”等参数，百分比模式设置；</w:t>
            </w:r>
          </w:p>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hint="eastAsia"/>
                <w:kern w:val="0"/>
                <w:szCs w:val="21"/>
              </w:rPr>
              <w:t>对移动设备的网络访问进行控制和管理；</w:t>
            </w:r>
          </w:p>
        </w:tc>
      </w:tr>
      <w:tr w:rsidR="00457BBA" w:rsidRPr="00E94D49" w:rsidTr="003B620F">
        <w:tc>
          <w:tcPr>
            <w:tcW w:w="1985" w:type="dxa"/>
            <w:vAlign w:val="center"/>
          </w:tcPr>
          <w:p w:rsidR="00457BBA" w:rsidRPr="00E94D49" w:rsidRDefault="00457BBA" w:rsidP="00E94D49">
            <w:pPr>
              <w:tabs>
                <w:tab w:val="left" w:pos="360"/>
              </w:tabs>
              <w:autoSpaceDE w:val="0"/>
              <w:autoSpaceDN w:val="0"/>
              <w:adjustRightInd w:val="0"/>
              <w:spacing w:line="360" w:lineRule="exact"/>
              <w:jc w:val="center"/>
              <w:rPr>
                <w:rFonts w:ascii="宋体" w:eastAsia="宋体" w:hAnsi="宋体"/>
                <w:kern w:val="0"/>
                <w:szCs w:val="21"/>
              </w:rPr>
            </w:pPr>
            <w:r w:rsidRPr="00E94D49">
              <w:rPr>
                <w:rFonts w:ascii="宋体" w:eastAsia="宋体" w:hAnsi="宋体" w:hint="eastAsia"/>
                <w:kern w:val="0"/>
                <w:szCs w:val="21"/>
              </w:rPr>
              <w:t>可视化要求：</w:t>
            </w:r>
          </w:p>
        </w:tc>
        <w:tc>
          <w:tcPr>
            <w:tcW w:w="7938" w:type="dxa"/>
            <w:vAlign w:val="center"/>
          </w:tcPr>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kern w:val="0"/>
                <w:szCs w:val="21"/>
              </w:rPr>
              <w:t>•</w:t>
            </w:r>
            <w:r w:rsidRPr="00E94D49">
              <w:rPr>
                <w:rFonts w:ascii="宋体" w:eastAsia="宋体" w:hAnsi="宋体"/>
                <w:kern w:val="0"/>
                <w:szCs w:val="21"/>
              </w:rPr>
              <w:tab/>
            </w:r>
            <w:r w:rsidRPr="00E94D49">
              <w:rPr>
                <w:rFonts w:ascii="宋体" w:eastAsia="宋体" w:hAnsi="宋体" w:hint="eastAsia"/>
                <w:kern w:val="0"/>
                <w:szCs w:val="21"/>
              </w:rPr>
              <w:t>可提供整个系统、各链路的流量和连接数统计图表；</w:t>
            </w:r>
          </w:p>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kern w:val="0"/>
                <w:szCs w:val="21"/>
              </w:rPr>
              <w:t>•</w:t>
            </w:r>
            <w:r w:rsidRPr="00E94D49">
              <w:rPr>
                <w:rFonts w:ascii="宋体" w:eastAsia="宋体" w:hAnsi="宋体"/>
                <w:kern w:val="0"/>
                <w:szCs w:val="21"/>
              </w:rPr>
              <w:tab/>
            </w:r>
            <w:r w:rsidRPr="00E94D49">
              <w:rPr>
                <w:rFonts w:ascii="宋体" w:eastAsia="宋体" w:hAnsi="宋体" w:hint="eastAsia"/>
                <w:kern w:val="0"/>
                <w:szCs w:val="21"/>
              </w:rPr>
              <w:t>可提供最近</w:t>
            </w:r>
            <w:r w:rsidRPr="00E94D49">
              <w:rPr>
                <w:rFonts w:ascii="宋体" w:eastAsia="宋体" w:hAnsi="宋体"/>
                <w:kern w:val="0"/>
                <w:szCs w:val="21"/>
              </w:rPr>
              <w:t>10</w:t>
            </w:r>
            <w:r w:rsidRPr="00E94D49">
              <w:rPr>
                <w:rFonts w:ascii="宋体" w:eastAsia="宋体" w:hAnsi="宋体" w:hint="eastAsia"/>
                <w:kern w:val="0"/>
                <w:szCs w:val="21"/>
              </w:rPr>
              <w:t>分钟流量、累计流量、并发连接数统计图表；</w:t>
            </w:r>
          </w:p>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kern w:val="0"/>
                <w:szCs w:val="21"/>
              </w:rPr>
              <w:t>•</w:t>
            </w:r>
            <w:r w:rsidRPr="00E94D49">
              <w:rPr>
                <w:rFonts w:ascii="宋体" w:eastAsia="宋体" w:hAnsi="宋体"/>
                <w:kern w:val="0"/>
                <w:szCs w:val="21"/>
              </w:rPr>
              <w:tab/>
            </w:r>
            <w:r w:rsidRPr="00E94D49">
              <w:rPr>
                <w:rFonts w:ascii="宋体" w:eastAsia="宋体" w:hAnsi="宋体" w:hint="eastAsia"/>
                <w:kern w:val="0"/>
                <w:szCs w:val="21"/>
              </w:rPr>
              <w:t>实时显示各协议组的当前速率、连接数等统计信息，自动刷新；</w:t>
            </w:r>
          </w:p>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kern w:val="0"/>
                <w:szCs w:val="21"/>
              </w:rPr>
              <w:t>•</w:t>
            </w:r>
            <w:r w:rsidRPr="00E94D49">
              <w:rPr>
                <w:rFonts w:ascii="宋体" w:eastAsia="宋体" w:hAnsi="宋体"/>
                <w:kern w:val="0"/>
                <w:szCs w:val="21"/>
              </w:rPr>
              <w:tab/>
            </w:r>
            <w:r w:rsidRPr="00E94D49">
              <w:rPr>
                <w:rFonts w:ascii="宋体" w:eastAsia="宋体" w:hAnsi="宋体" w:hint="eastAsia"/>
                <w:kern w:val="0"/>
                <w:szCs w:val="21"/>
              </w:rPr>
              <w:t>可提供最近一天、最近一周和最近一月的流量趋势图表；</w:t>
            </w:r>
          </w:p>
          <w:p w:rsidR="00457BBA" w:rsidRDefault="00457BBA" w:rsidP="00ED4534">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kern w:val="0"/>
                <w:szCs w:val="21"/>
              </w:rPr>
              <w:t>•</w:t>
            </w:r>
            <w:r w:rsidRPr="00E94D49">
              <w:rPr>
                <w:rFonts w:ascii="宋体" w:eastAsia="宋体" w:hAnsi="宋体"/>
                <w:kern w:val="0"/>
                <w:szCs w:val="21"/>
              </w:rPr>
              <w:tab/>
            </w:r>
            <w:r w:rsidRPr="00E94D49">
              <w:rPr>
                <w:rFonts w:ascii="宋体" w:eastAsia="宋体" w:hAnsi="宋体" w:hint="eastAsia"/>
                <w:kern w:val="0"/>
                <w:szCs w:val="21"/>
              </w:rPr>
              <w:t>可提供上行流量、下行流量、并发连接数的“三日对比”趋势图；</w:t>
            </w:r>
          </w:p>
          <w:p w:rsidR="00457BBA" w:rsidRPr="00E94D49" w:rsidRDefault="00457BBA" w:rsidP="00ED4534">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kern w:val="0"/>
                <w:szCs w:val="21"/>
              </w:rPr>
              <w:t>•</w:t>
            </w:r>
            <w:r w:rsidRPr="00E94D49">
              <w:rPr>
                <w:rFonts w:ascii="宋体" w:eastAsia="宋体" w:hAnsi="宋体"/>
                <w:kern w:val="0"/>
                <w:szCs w:val="21"/>
              </w:rPr>
              <w:tab/>
            </w:r>
            <w:r w:rsidRPr="00E94D49">
              <w:rPr>
                <w:rFonts w:ascii="宋体" w:eastAsia="宋体" w:hAnsi="宋体" w:hint="eastAsia"/>
                <w:kern w:val="0"/>
                <w:szCs w:val="21"/>
              </w:rPr>
              <w:t>支持</w:t>
            </w:r>
            <w:r w:rsidRPr="00E94D49">
              <w:rPr>
                <w:rFonts w:ascii="宋体" w:eastAsia="宋体" w:hAnsi="宋体"/>
                <w:kern w:val="0"/>
                <w:szCs w:val="21"/>
              </w:rPr>
              <w:t xml:space="preserve">TOP </w:t>
            </w:r>
            <w:r w:rsidRPr="00E94D49">
              <w:rPr>
                <w:rFonts w:ascii="宋体" w:eastAsia="宋体" w:hAnsi="宋体" w:hint="eastAsia"/>
                <w:kern w:val="0"/>
                <w:szCs w:val="21"/>
              </w:rPr>
              <w:t>应用排序；支持</w:t>
            </w:r>
            <w:r w:rsidRPr="00E94D49">
              <w:rPr>
                <w:rFonts w:ascii="宋体" w:eastAsia="宋体" w:hAnsi="宋体"/>
                <w:kern w:val="0"/>
                <w:szCs w:val="21"/>
              </w:rPr>
              <w:t>TOP IP</w:t>
            </w:r>
            <w:r w:rsidRPr="00E94D49">
              <w:rPr>
                <w:rFonts w:ascii="宋体" w:eastAsia="宋体" w:hAnsi="宋体" w:hint="eastAsia"/>
                <w:kern w:val="0"/>
                <w:szCs w:val="21"/>
              </w:rPr>
              <w:t>排序；</w:t>
            </w:r>
          </w:p>
        </w:tc>
      </w:tr>
      <w:tr w:rsidR="00457BBA" w:rsidRPr="00E94D49" w:rsidTr="003B620F">
        <w:tc>
          <w:tcPr>
            <w:tcW w:w="1985" w:type="dxa"/>
            <w:vAlign w:val="center"/>
          </w:tcPr>
          <w:p w:rsidR="00457BBA" w:rsidRPr="00E94D49" w:rsidRDefault="00457BBA" w:rsidP="00E94D49">
            <w:pPr>
              <w:tabs>
                <w:tab w:val="left" w:pos="360"/>
              </w:tabs>
              <w:autoSpaceDE w:val="0"/>
              <w:autoSpaceDN w:val="0"/>
              <w:adjustRightInd w:val="0"/>
              <w:spacing w:line="360" w:lineRule="exact"/>
              <w:jc w:val="center"/>
              <w:rPr>
                <w:rFonts w:ascii="宋体" w:eastAsia="宋体" w:hAnsi="宋体"/>
                <w:kern w:val="0"/>
                <w:szCs w:val="21"/>
              </w:rPr>
            </w:pPr>
            <w:r w:rsidRPr="00E94D49">
              <w:rPr>
                <w:rFonts w:ascii="宋体" w:eastAsia="宋体" w:hAnsi="宋体" w:hint="eastAsia"/>
                <w:kern w:val="0"/>
                <w:szCs w:val="21"/>
              </w:rPr>
              <w:t>日志系统需求：</w:t>
            </w:r>
          </w:p>
        </w:tc>
        <w:tc>
          <w:tcPr>
            <w:tcW w:w="7938" w:type="dxa"/>
            <w:vAlign w:val="center"/>
          </w:tcPr>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hint="eastAsia"/>
                <w:kern w:val="0"/>
                <w:szCs w:val="21"/>
              </w:rPr>
              <w:t>鉴于网络日志日流量比较大需要将网络日志存储于本地服务器硬盘中且可随时查看，配置独立的一套日志管理系统。日志功能达到如下功能：</w:t>
            </w:r>
          </w:p>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kern w:val="0"/>
                <w:szCs w:val="21"/>
              </w:rPr>
              <w:t>•</w:t>
            </w:r>
            <w:r w:rsidRPr="00E94D49">
              <w:rPr>
                <w:rFonts w:ascii="宋体" w:eastAsia="宋体" w:hAnsi="宋体"/>
                <w:kern w:val="0"/>
                <w:szCs w:val="21"/>
              </w:rPr>
              <w:tab/>
            </w:r>
            <w:r w:rsidRPr="00E94D49">
              <w:rPr>
                <w:rFonts w:ascii="宋体" w:eastAsia="宋体" w:hAnsi="宋体" w:hint="eastAsia"/>
                <w:kern w:val="0"/>
                <w:szCs w:val="21"/>
              </w:rPr>
              <w:t>可向第三方设备输出会话日志，</w:t>
            </w:r>
            <w:r w:rsidRPr="00E94D49">
              <w:rPr>
                <w:rFonts w:ascii="宋体" w:eastAsia="宋体" w:hAnsi="宋体"/>
                <w:kern w:val="0"/>
                <w:szCs w:val="21"/>
              </w:rPr>
              <w:t>URL</w:t>
            </w:r>
            <w:r w:rsidRPr="00E94D49">
              <w:rPr>
                <w:rFonts w:ascii="宋体" w:eastAsia="宋体" w:hAnsi="宋体" w:hint="eastAsia"/>
                <w:kern w:val="0"/>
                <w:szCs w:val="21"/>
              </w:rPr>
              <w:t>访问日志；</w:t>
            </w:r>
            <w:r w:rsidRPr="00E94D49">
              <w:rPr>
                <w:rFonts w:ascii="宋体" w:eastAsia="宋体" w:hAnsi="宋体"/>
                <w:kern w:val="0"/>
                <w:szCs w:val="21"/>
              </w:rPr>
              <w:t>QQ</w:t>
            </w:r>
            <w:r w:rsidRPr="00E94D49">
              <w:rPr>
                <w:rFonts w:ascii="宋体" w:eastAsia="宋体" w:hAnsi="宋体" w:hint="eastAsia"/>
                <w:kern w:val="0"/>
                <w:szCs w:val="21"/>
              </w:rPr>
              <w:t>登陆退出等事件日志；</w:t>
            </w:r>
            <w:r w:rsidRPr="00E94D49">
              <w:rPr>
                <w:rFonts w:ascii="宋体" w:eastAsia="宋体" w:hAnsi="宋体"/>
                <w:kern w:val="0"/>
                <w:szCs w:val="21"/>
              </w:rPr>
              <w:t>MSN</w:t>
            </w:r>
            <w:r w:rsidRPr="00E94D49">
              <w:rPr>
                <w:rFonts w:ascii="宋体" w:eastAsia="宋体" w:hAnsi="宋体" w:hint="eastAsia"/>
                <w:kern w:val="0"/>
                <w:szCs w:val="21"/>
              </w:rPr>
              <w:t>登陆事件日志；</w:t>
            </w:r>
            <w:r w:rsidRPr="00E94D49">
              <w:rPr>
                <w:rFonts w:ascii="宋体" w:eastAsia="宋体" w:hAnsi="宋体"/>
                <w:kern w:val="0"/>
                <w:szCs w:val="21"/>
              </w:rPr>
              <w:t>POP3</w:t>
            </w:r>
            <w:r w:rsidRPr="00E94D49">
              <w:rPr>
                <w:rFonts w:ascii="宋体" w:eastAsia="宋体" w:hAnsi="宋体" w:hint="eastAsia"/>
                <w:kern w:val="0"/>
                <w:szCs w:val="21"/>
              </w:rPr>
              <w:t>登陆事件日志；淘宝登录账号、新浪微博账号和腾讯微博账号等登录事件日志</w:t>
            </w:r>
          </w:p>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kern w:val="0"/>
                <w:szCs w:val="21"/>
              </w:rPr>
              <w:t>•</w:t>
            </w:r>
            <w:r w:rsidRPr="00E94D49">
              <w:rPr>
                <w:rFonts w:ascii="宋体" w:eastAsia="宋体" w:hAnsi="宋体"/>
                <w:kern w:val="0"/>
                <w:szCs w:val="21"/>
              </w:rPr>
              <w:tab/>
            </w:r>
            <w:r w:rsidRPr="00E94D49">
              <w:rPr>
                <w:rFonts w:ascii="宋体" w:eastAsia="宋体" w:hAnsi="宋体" w:hint="eastAsia"/>
                <w:kern w:val="0"/>
                <w:szCs w:val="21"/>
              </w:rPr>
              <w:t>支持管理配置日志</w:t>
            </w:r>
          </w:p>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kern w:val="0"/>
                <w:szCs w:val="21"/>
              </w:rPr>
              <w:t>•</w:t>
            </w:r>
            <w:r w:rsidRPr="00E94D49">
              <w:rPr>
                <w:rFonts w:ascii="宋体" w:eastAsia="宋体" w:hAnsi="宋体"/>
                <w:kern w:val="0"/>
                <w:szCs w:val="21"/>
              </w:rPr>
              <w:tab/>
            </w:r>
            <w:r w:rsidRPr="00E94D49">
              <w:rPr>
                <w:rFonts w:ascii="宋体" w:eastAsia="宋体" w:hAnsi="宋体" w:hint="eastAsia"/>
                <w:kern w:val="0"/>
                <w:szCs w:val="21"/>
              </w:rPr>
              <w:t>支持告警日志，如网卡状态告警；</w:t>
            </w:r>
          </w:p>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kern w:val="0"/>
                <w:szCs w:val="21"/>
              </w:rPr>
              <w:t>•</w:t>
            </w:r>
            <w:r w:rsidRPr="00E94D49">
              <w:rPr>
                <w:rFonts w:ascii="宋体" w:eastAsia="宋体" w:hAnsi="宋体"/>
                <w:kern w:val="0"/>
                <w:szCs w:val="21"/>
              </w:rPr>
              <w:tab/>
            </w:r>
            <w:r w:rsidRPr="00E94D49">
              <w:rPr>
                <w:rFonts w:ascii="宋体" w:eastAsia="宋体" w:hAnsi="宋体" w:hint="eastAsia"/>
                <w:kern w:val="0"/>
                <w:szCs w:val="21"/>
              </w:rPr>
              <w:t>支持</w:t>
            </w:r>
            <w:r w:rsidRPr="00E94D49">
              <w:rPr>
                <w:rFonts w:ascii="宋体" w:eastAsia="宋体" w:hAnsi="宋体"/>
                <w:kern w:val="0"/>
                <w:szCs w:val="21"/>
              </w:rPr>
              <w:t>Web</w:t>
            </w:r>
            <w:r w:rsidRPr="00E94D49">
              <w:rPr>
                <w:rFonts w:ascii="宋体" w:eastAsia="宋体" w:hAnsi="宋体" w:hint="eastAsia"/>
                <w:kern w:val="0"/>
                <w:szCs w:val="21"/>
              </w:rPr>
              <w:t>界面在线升级；</w:t>
            </w:r>
          </w:p>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kern w:val="0"/>
                <w:szCs w:val="21"/>
              </w:rPr>
              <w:t>•</w:t>
            </w:r>
            <w:r w:rsidRPr="00E94D49">
              <w:rPr>
                <w:rFonts w:ascii="宋体" w:eastAsia="宋体" w:hAnsi="宋体"/>
                <w:kern w:val="0"/>
                <w:szCs w:val="21"/>
              </w:rPr>
              <w:tab/>
            </w:r>
            <w:r w:rsidRPr="00E94D49">
              <w:rPr>
                <w:rFonts w:ascii="宋体" w:eastAsia="宋体" w:hAnsi="宋体" w:hint="eastAsia"/>
                <w:kern w:val="0"/>
                <w:szCs w:val="21"/>
              </w:rPr>
              <w:t>支持本地“系统维护”，如“用户管理、设备管理、数据库维护等”；</w:t>
            </w:r>
          </w:p>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kern w:val="0"/>
                <w:szCs w:val="21"/>
              </w:rPr>
              <w:t>•</w:t>
            </w:r>
            <w:r w:rsidRPr="00E94D49">
              <w:rPr>
                <w:rFonts w:ascii="宋体" w:eastAsia="宋体" w:hAnsi="宋体"/>
                <w:kern w:val="0"/>
                <w:szCs w:val="21"/>
              </w:rPr>
              <w:tab/>
            </w:r>
            <w:r w:rsidRPr="00E94D49">
              <w:rPr>
                <w:rFonts w:ascii="宋体" w:eastAsia="宋体" w:hAnsi="宋体" w:hint="eastAsia"/>
                <w:kern w:val="0"/>
                <w:szCs w:val="21"/>
              </w:rPr>
              <w:t>支持“流量流向”统计功能，如去往电信、去往移动、去往教育网等，并提供比例饼图与统计数值；</w:t>
            </w:r>
            <w:r w:rsidRPr="00E94D49">
              <w:rPr>
                <w:rFonts w:ascii="宋体" w:eastAsia="宋体" w:hAnsi="宋体"/>
                <w:kern w:val="0"/>
                <w:szCs w:val="21"/>
              </w:rPr>
              <w:t xml:space="preserve"> </w:t>
            </w:r>
          </w:p>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kern w:val="0"/>
                <w:szCs w:val="21"/>
              </w:rPr>
              <w:t>•</w:t>
            </w:r>
            <w:r w:rsidRPr="00E94D49">
              <w:rPr>
                <w:rFonts w:ascii="宋体" w:eastAsia="宋体" w:hAnsi="宋体"/>
                <w:kern w:val="0"/>
                <w:szCs w:val="21"/>
              </w:rPr>
              <w:tab/>
            </w:r>
            <w:r w:rsidRPr="00E94D49">
              <w:rPr>
                <w:rFonts w:ascii="宋体" w:eastAsia="宋体" w:hAnsi="宋体" w:hint="eastAsia"/>
                <w:kern w:val="0"/>
                <w:szCs w:val="21"/>
              </w:rPr>
              <w:t>支持“用户行为”统计功能，包括但不限于虚拟身份统计、域名统计、域名分类统计如社区类、交友类、体育类等；</w:t>
            </w:r>
          </w:p>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hint="eastAsia"/>
                <w:kern w:val="0"/>
                <w:szCs w:val="21"/>
              </w:rPr>
              <w:t>支持报表输出功能，支持以</w:t>
            </w:r>
            <w:r w:rsidRPr="00E94D49">
              <w:rPr>
                <w:rFonts w:ascii="宋体" w:eastAsia="宋体" w:hAnsi="宋体"/>
                <w:kern w:val="0"/>
                <w:szCs w:val="21"/>
              </w:rPr>
              <w:t>PDF,EXCEL</w:t>
            </w:r>
            <w:r w:rsidRPr="00E94D49">
              <w:rPr>
                <w:rFonts w:ascii="宋体" w:eastAsia="宋体" w:hAnsi="宋体" w:hint="eastAsia"/>
                <w:kern w:val="0"/>
                <w:szCs w:val="21"/>
              </w:rPr>
              <w:t>等格式分类导出；</w:t>
            </w:r>
          </w:p>
        </w:tc>
      </w:tr>
      <w:tr w:rsidR="00457BBA" w:rsidRPr="00E94D49" w:rsidTr="003B620F">
        <w:tc>
          <w:tcPr>
            <w:tcW w:w="1985" w:type="dxa"/>
            <w:vAlign w:val="center"/>
          </w:tcPr>
          <w:p w:rsidR="00457BBA" w:rsidRPr="00E94D49" w:rsidRDefault="00457BBA" w:rsidP="00E94D49">
            <w:pPr>
              <w:tabs>
                <w:tab w:val="left" w:pos="360"/>
              </w:tabs>
              <w:autoSpaceDE w:val="0"/>
              <w:autoSpaceDN w:val="0"/>
              <w:adjustRightInd w:val="0"/>
              <w:spacing w:line="360" w:lineRule="exact"/>
              <w:jc w:val="center"/>
              <w:rPr>
                <w:rFonts w:ascii="宋体" w:eastAsia="宋体" w:hAnsi="宋体"/>
                <w:kern w:val="0"/>
                <w:szCs w:val="21"/>
              </w:rPr>
            </w:pPr>
            <w:r w:rsidRPr="00E94D49">
              <w:rPr>
                <w:rFonts w:ascii="宋体" w:eastAsia="宋体" w:hAnsi="宋体" w:hint="eastAsia"/>
                <w:kern w:val="0"/>
                <w:szCs w:val="21"/>
              </w:rPr>
              <w:t>设备管理：</w:t>
            </w:r>
          </w:p>
        </w:tc>
        <w:tc>
          <w:tcPr>
            <w:tcW w:w="7938" w:type="dxa"/>
            <w:vAlign w:val="center"/>
          </w:tcPr>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hint="eastAsia"/>
                <w:kern w:val="0"/>
                <w:szCs w:val="21"/>
              </w:rPr>
              <w:t>支持</w:t>
            </w:r>
            <w:r w:rsidRPr="00E94D49">
              <w:rPr>
                <w:rFonts w:ascii="宋体" w:eastAsia="宋体" w:hAnsi="宋体"/>
                <w:kern w:val="0"/>
                <w:szCs w:val="21"/>
              </w:rPr>
              <w:t>WEB</w:t>
            </w:r>
            <w:r w:rsidRPr="00E94D49">
              <w:rPr>
                <w:rFonts w:ascii="宋体" w:eastAsia="宋体" w:hAnsi="宋体" w:hint="eastAsia"/>
                <w:kern w:val="0"/>
                <w:szCs w:val="21"/>
              </w:rPr>
              <w:t>界面管理，多台流控设备可基于云平台统一管理；</w:t>
            </w:r>
            <w:r w:rsidRPr="00E94D49">
              <w:rPr>
                <w:rFonts w:ascii="宋体" w:eastAsia="宋体" w:hAnsi="宋体"/>
                <w:kern w:val="0"/>
                <w:szCs w:val="21"/>
              </w:rPr>
              <w:t xml:space="preserve"> </w:t>
            </w:r>
          </w:p>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hint="eastAsia"/>
                <w:kern w:val="0"/>
                <w:szCs w:val="21"/>
              </w:rPr>
              <w:t>年签名升级次数承诺总计不少于</w:t>
            </w:r>
            <w:r w:rsidRPr="00E94D49">
              <w:rPr>
                <w:rFonts w:ascii="宋体" w:eastAsia="宋体" w:hAnsi="宋体"/>
                <w:kern w:val="0"/>
                <w:szCs w:val="21"/>
              </w:rPr>
              <w:t>10</w:t>
            </w:r>
            <w:r w:rsidRPr="00E94D49">
              <w:rPr>
                <w:rFonts w:ascii="宋体" w:eastAsia="宋体" w:hAnsi="宋体" w:hint="eastAsia"/>
                <w:kern w:val="0"/>
                <w:szCs w:val="21"/>
              </w:rPr>
              <w:t>次；</w:t>
            </w:r>
            <w:r w:rsidRPr="00E94D49">
              <w:rPr>
                <w:rFonts w:ascii="宋体" w:eastAsia="宋体" w:hAnsi="宋体"/>
                <w:kern w:val="0"/>
                <w:szCs w:val="21"/>
              </w:rPr>
              <w:t xml:space="preserve"> </w:t>
            </w:r>
          </w:p>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hint="eastAsia"/>
                <w:kern w:val="0"/>
                <w:szCs w:val="21"/>
              </w:rPr>
              <w:t>对于用户要求识别的非加密类应用协议，承诺在</w:t>
            </w:r>
            <w:r w:rsidRPr="00E94D49">
              <w:rPr>
                <w:rFonts w:ascii="宋体" w:eastAsia="宋体" w:hAnsi="宋体"/>
                <w:kern w:val="0"/>
                <w:szCs w:val="21"/>
              </w:rPr>
              <w:t>72</w:t>
            </w:r>
            <w:r w:rsidRPr="00E94D49">
              <w:rPr>
                <w:rFonts w:ascii="宋体" w:eastAsia="宋体" w:hAnsi="宋体" w:hint="eastAsia"/>
                <w:kern w:val="0"/>
                <w:szCs w:val="21"/>
              </w:rPr>
              <w:t>小时内完成特征库升级支持；</w:t>
            </w:r>
          </w:p>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hint="eastAsia"/>
                <w:kern w:val="0"/>
                <w:szCs w:val="21"/>
              </w:rPr>
              <w:t>支持逆向升级（版本回退）；</w:t>
            </w:r>
          </w:p>
        </w:tc>
      </w:tr>
      <w:tr w:rsidR="00457BBA" w:rsidRPr="00E94D49" w:rsidTr="003B620F">
        <w:tc>
          <w:tcPr>
            <w:tcW w:w="1985" w:type="dxa"/>
            <w:vAlign w:val="center"/>
          </w:tcPr>
          <w:p w:rsidR="00457BBA" w:rsidRPr="00E94D49" w:rsidRDefault="00457BBA" w:rsidP="00E94D49">
            <w:pPr>
              <w:tabs>
                <w:tab w:val="left" w:pos="360"/>
              </w:tabs>
              <w:autoSpaceDE w:val="0"/>
              <w:autoSpaceDN w:val="0"/>
              <w:adjustRightInd w:val="0"/>
              <w:spacing w:line="360" w:lineRule="exact"/>
              <w:jc w:val="center"/>
              <w:rPr>
                <w:rFonts w:ascii="宋体" w:eastAsia="宋体" w:hAnsi="宋体"/>
                <w:kern w:val="0"/>
                <w:szCs w:val="21"/>
              </w:rPr>
            </w:pPr>
            <w:r w:rsidRPr="00E94D49">
              <w:rPr>
                <w:rFonts w:ascii="宋体" w:eastAsia="宋体" w:hAnsi="宋体" w:hint="eastAsia"/>
                <w:kern w:val="0"/>
                <w:szCs w:val="21"/>
              </w:rPr>
              <w:t>相关产品资质</w:t>
            </w:r>
          </w:p>
        </w:tc>
        <w:tc>
          <w:tcPr>
            <w:tcW w:w="7938" w:type="dxa"/>
            <w:vAlign w:val="center"/>
          </w:tcPr>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hint="eastAsia"/>
                <w:kern w:val="0"/>
                <w:szCs w:val="21"/>
              </w:rPr>
              <w:t>提供相关产品《计算机软件著作权登记证书》；</w:t>
            </w:r>
          </w:p>
        </w:tc>
      </w:tr>
      <w:tr w:rsidR="00457BBA" w:rsidRPr="00E94D49" w:rsidTr="003B620F">
        <w:tc>
          <w:tcPr>
            <w:tcW w:w="1985" w:type="dxa"/>
            <w:vAlign w:val="center"/>
          </w:tcPr>
          <w:p w:rsidR="00457BBA" w:rsidRPr="00E94D49" w:rsidRDefault="00457BBA" w:rsidP="00E94D49">
            <w:pPr>
              <w:tabs>
                <w:tab w:val="left" w:pos="360"/>
              </w:tabs>
              <w:autoSpaceDE w:val="0"/>
              <w:autoSpaceDN w:val="0"/>
              <w:adjustRightInd w:val="0"/>
              <w:spacing w:line="360" w:lineRule="exact"/>
              <w:jc w:val="center"/>
              <w:rPr>
                <w:rFonts w:ascii="宋体" w:eastAsia="宋体" w:hAnsi="宋体"/>
                <w:kern w:val="0"/>
                <w:szCs w:val="21"/>
              </w:rPr>
            </w:pPr>
            <w:r w:rsidRPr="00E94D49">
              <w:rPr>
                <w:rFonts w:ascii="宋体" w:eastAsia="宋体" w:hAnsi="宋体" w:hint="eastAsia"/>
                <w:kern w:val="0"/>
                <w:szCs w:val="21"/>
              </w:rPr>
              <w:t>质保要求</w:t>
            </w:r>
          </w:p>
        </w:tc>
        <w:tc>
          <w:tcPr>
            <w:tcW w:w="7938" w:type="dxa"/>
            <w:vAlign w:val="center"/>
          </w:tcPr>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hint="eastAsia"/>
                <w:kern w:val="0"/>
                <w:szCs w:val="21"/>
              </w:rPr>
              <w:t>提供原厂针对此项目的授权书和三年原厂质保与三年特征库承诺函</w:t>
            </w:r>
          </w:p>
        </w:tc>
      </w:tr>
      <w:tr w:rsidR="00457BBA" w:rsidRPr="00E94D49" w:rsidTr="003B620F">
        <w:tc>
          <w:tcPr>
            <w:tcW w:w="1985" w:type="dxa"/>
            <w:vAlign w:val="center"/>
          </w:tcPr>
          <w:p w:rsidR="00457BBA" w:rsidRPr="00E94D49" w:rsidRDefault="00457BBA" w:rsidP="00E94D49">
            <w:pPr>
              <w:tabs>
                <w:tab w:val="left" w:pos="360"/>
              </w:tabs>
              <w:autoSpaceDE w:val="0"/>
              <w:autoSpaceDN w:val="0"/>
              <w:adjustRightInd w:val="0"/>
              <w:spacing w:line="360" w:lineRule="exact"/>
              <w:jc w:val="center"/>
              <w:rPr>
                <w:rFonts w:ascii="宋体" w:eastAsia="宋体" w:hAnsi="宋体"/>
                <w:kern w:val="0"/>
                <w:szCs w:val="21"/>
              </w:rPr>
            </w:pPr>
            <w:r w:rsidRPr="00E94D49">
              <w:rPr>
                <w:rFonts w:ascii="宋体" w:eastAsia="宋体" w:hAnsi="宋体" w:hint="eastAsia"/>
                <w:kern w:val="0"/>
                <w:szCs w:val="21"/>
              </w:rPr>
              <w:t>其他要求</w:t>
            </w:r>
          </w:p>
        </w:tc>
        <w:tc>
          <w:tcPr>
            <w:tcW w:w="7938" w:type="dxa"/>
            <w:vAlign w:val="center"/>
          </w:tcPr>
          <w:p w:rsidR="00457BBA" w:rsidRPr="00E94D49" w:rsidRDefault="00457BBA" w:rsidP="00E94D49">
            <w:pPr>
              <w:tabs>
                <w:tab w:val="left" w:pos="360"/>
              </w:tabs>
              <w:autoSpaceDE w:val="0"/>
              <w:autoSpaceDN w:val="0"/>
              <w:adjustRightInd w:val="0"/>
              <w:spacing w:line="360" w:lineRule="exact"/>
              <w:jc w:val="left"/>
              <w:rPr>
                <w:rFonts w:ascii="宋体" w:eastAsia="宋体" w:hAnsi="宋体"/>
                <w:kern w:val="0"/>
                <w:szCs w:val="21"/>
              </w:rPr>
            </w:pPr>
            <w:r w:rsidRPr="00E94D49">
              <w:rPr>
                <w:rFonts w:ascii="宋体" w:eastAsia="宋体" w:hAnsi="宋体" w:hint="eastAsia"/>
                <w:kern w:val="0"/>
                <w:szCs w:val="21"/>
              </w:rPr>
              <w:t>无法按要求提供界面截图视为不满足；</w:t>
            </w:r>
          </w:p>
        </w:tc>
      </w:tr>
    </w:tbl>
    <w:p w:rsidR="00457BBA" w:rsidRDefault="00457BBA" w:rsidP="00295FF1">
      <w:pPr>
        <w:pStyle w:val="ListParagraph"/>
        <w:ind w:left="420" w:firstLineChars="0" w:firstLine="0"/>
      </w:pPr>
    </w:p>
    <w:p w:rsidR="00457BBA" w:rsidRDefault="00457BBA" w:rsidP="001A0866">
      <w:pPr>
        <w:pStyle w:val="ListParagraph"/>
        <w:numPr>
          <w:ilvl w:val="0"/>
          <w:numId w:val="1"/>
        </w:numPr>
        <w:ind w:firstLineChars="0"/>
        <w:rPr>
          <w:b/>
        </w:rPr>
      </w:pPr>
      <w:r>
        <w:rPr>
          <w:rFonts w:hint="eastAsia"/>
          <w:b/>
        </w:rPr>
        <w:t>堡垒机</w:t>
      </w:r>
    </w:p>
    <w:tbl>
      <w:tblPr>
        <w:tblW w:w="10065" w:type="dxa"/>
        <w:tblInd w:w="-447" w:type="dxa"/>
        <w:tblBorders>
          <w:top w:val="single" w:sz="6" w:space="0" w:color="999999"/>
          <w:left w:val="single" w:sz="6" w:space="0" w:color="999999"/>
          <w:bottom w:val="single" w:sz="6" w:space="0" w:color="999999"/>
          <w:right w:val="single" w:sz="6" w:space="0" w:color="999999"/>
        </w:tblBorders>
        <w:tblLayout w:type="fixed"/>
        <w:tblCellMar>
          <w:left w:w="0" w:type="dxa"/>
          <w:right w:w="0" w:type="dxa"/>
        </w:tblCellMar>
        <w:tblLook w:val="00A0"/>
      </w:tblPr>
      <w:tblGrid>
        <w:gridCol w:w="1843"/>
        <w:gridCol w:w="8222"/>
      </w:tblGrid>
      <w:tr w:rsidR="00457BBA" w:rsidTr="000F2AAD">
        <w:trPr>
          <w:trHeight w:val="250"/>
        </w:trPr>
        <w:tc>
          <w:tcPr>
            <w:tcW w:w="1843" w:type="dxa"/>
            <w:tcBorders>
              <w:top w:val="single" w:sz="6" w:space="0" w:color="999999"/>
              <w:bottom w:val="single" w:sz="6" w:space="0" w:color="999999"/>
              <w:right w:val="single" w:sz="6" w:space="0" w:color="999999"/>
            </w:tcBorders>
            <w:tcMar>
              <w:top w:w="60" w:type="dxa"/>
              <w:left w:w="120" w:type="dxa"/>
              <w:bottom w:w="60" w:type="dxa"/>
              <w:right w:w="120" w:type="dxa"/>
            </w:tcMar>
            <w:vAlign w:val="center"/>
          </w:tcPr>
          <w:p w:rsidR="00457BBA" w:rsidRPr="00CA0F26" w:rsidRDefault="00457BBA" w:rsidP="00CA0F26">
            <w:pPr>
              <w:widowControl/>
              <w:spacing w:after="225" w:line="360" w:lineRule="atLeast"/>
              <w:jc w:val="center"/>
              <w:rPr>
                <w:rFonts w:ascii="宋体" w:eastAsia="宋体" w:hAnsi="宋体"/>
                <w:b/>
                <w:kern w:val="0"/>
                <w:szCs w:val="21"/>
              </w:rPr>
            </w:pPr>
            <w:r w:rsidRPr="00CA0F26">
              <w:rPr>
                <w:rFonts w:ascii="宋体" w:eastAsia="宋体" w:hAnsi="宋体" w:hint="eastAsia"/>
                <w:b/>
                <w:kern w:val="0"/>
                <w:szCs w:val="21"/>
              </w:rPr>
              <w:t>数量</w:t>
            </w:r>
          </w:p>
        </w:tc>
        <w:tc>
          <w:tcPr>
            <w:tcW w:w="8222" w:type="dxa"/>
            <w:tcBorders>
              <w:top w:val="single" w:sz="6" w:space="0" w:color="999999"/>
              <w:left w:val="single" w:sz="6" w:space="0" w:color="999999"/>
              <w:bottom w:val="single" w:sz="6" w:space="0" w:color="999999"/>
            </w:tcBorders>
            <w:tcMar>
              <w:top w:w="60" w:type="dxa"/>
              <w:left w:w="120" w:type="dxa"/>
              <w:bottom w:w="60" w:type="dxa"/>
              <w:right w:w="120" w:type="dxa"/>
            </w:tcMar>
            <w:vAlign w:val="center"/>
          </w:tcPr>
          <w:p w:rsidR="00457BBA" w:rsidRPr="00CA0F26" w:rsidRDefault="00457BBA" w:rsidP="00CA0F26">
            <w:pPr>
              <w:tabs>
                <w:tab w:val="left" w:pos="360"/>
              </w:tabs>
              <w:autoSpaceDE w:val="0"/>
              <w:autoSpaceDN w:val="0"/>
              <w:adjustRightInd w:val="0"/>
              <w:spacing w:line="360" w:lineRule="exact"/>
              <w:jc w:val="center"/>
              <w:rPr>
                <w:rFonts w:ascii="宋体" w:eastAsia="宋体" w:hAnsi="宋体"/>
                <w:b/>
                <w:kern w:val="0"/>
                <w:szCs w:val="21"/>
              </w:rPr>
            </w:pPr>
            <w:r w:rsidRPr="00CA0F26">
              <w:rPr>
                <w:rFonts w:ascii="宋体" w:eastAsia="宋体" w:hAnsi="宋体"/>
                <w:b/>
                <w:kern w:val="0"/>
                <w:szCs w:val="21"/>
              </w:rPr>
              <w:t>1</w:t>
            </w:r>
            <w:r w:rsidRPr="00CA0F26">
              <w:rPr>
                <w:rFonts w:ascii="宋体" w:eastAsia="宋体" w:hAnsi="宋体" w:hint="eastAsia"/>
                <w:b/>
                <w:kern w:val="0"/>
                <w:szCs w:val="21"/>
              </w:rPr>
              <w:t>台</w:t>
            </w:r>
          </w:p>
        </w:tc>
      </w:tr>
      <w:tr w:rsidR="00457BBA" w:rsidTr="001A0866">
        <w:tc>
          <w:tcPr>
            <w:tcW w:w="1843" w:type="dxa"/>
            <w:tcBorders>
              <w:top w:val="single" w:sz="6" w:space="0" w:color="999999"/>
              <w:bottom w:val="single" w:sz="6" w:space="0" w:color="999999"/>
              <w:right w:val="single" w:sz="6" w:space="0" w:color="999999"/>
            </w:tcBorders>
            <w:tcMar>
              <w:top w:w="60" w:type="dxa"/>
              <w:left w:w="120" w:type="dxa"/>
              <w:bottom w:w="60" w:type="dxa"/>
              <w:right w:w="120" w:type="dxa"/>
            </w:tcMar>
            <w:vAlign w:val="center"/>
          </w:tcPr>
          <w:p w:rsidR="00457BBA" w:rsidRPr="00CA0F26" w:rsidRDefault="00457BBA" w:rsidP="00CA0F26">
            <w:pPr>
              <w:widowControl/>
              <w:wordWrap w:val="0"/>
              <w:spacing w:after="225" w:line="360" w:lineRule="atLeast"/>
              <w:jc w:val="center"/>
              <w:rPr>
                <w:rFonts w:ascii="宋体" w:eastAsia="宋体" w:hAnsi="宋体"/>
                <w:b/>
                <w:kern w:val="0"/>
                <w:szCs w:val="21"/>
              </w:rPr>
            </w:pPr>
            <w:r w:rsidRPr="00CA0F26">
              <w:rPr>
                <w:rFonts w:ascii="宋体" w:eastAsia="宋体" w:hAnsi="宋体" w:hint="eastAsia"/>
                <w:b/>
                <w:kern w:val="0"/>
                <w:szCs w:val="21"/>
              </w:rPr>
              <w:t>参数名称</w:t>
            </w:r>
          </w:p>
        </w:tc>
        <w:tc>
          <w:tcPr>
            <w:tcW w:w="8222" w:type="dxa"/>
            <w:tcBorders>
              <w:top w:val="single" w:sz="6" w:space="0" w:color="999999"/>
              <w:left w:val="single" w:sz="6" w:space="0" w:color="999999"/>
              <w:bottom w:val="single" w:sz="6" w:space="0" w:color="999999"/>
            </w:tcBorders>
            <w:tcMar>
              <w:top w:w="60" w:type="dxa"/>
              <w:left w:w="120" w:type="dxa"/>
              <w:bottom w:w="60" w:type="dxa"/>
              <w:right w:w="120" w:type="dxa"/>
            </w:tcMar>
            <w:vAlign w:val="center"/>
          </w:tcPr>
          <w:p w:rsidR="00457BBA" w:rsidRPr="00CA0F26" w:rsidRDefault="00457BBA" w:rsidP="00CA0F26">
            <w:pPr>
              <w:tabs>
                <w:tab w:val="left" w:pos="360"/>
              </w:tabs>
              <w:autoSpaceDE w:val="0"/>
              <w:autoSpaceDN w:val="0"/>
              <w:adjustRightInd w:val="0"/>
              <w:spacing w:line="360" w:lineRule="exact"/>
              <w:jc w:val="center"/>
              <w:rPr>
                <w:rFonts w:ascii="宋体" w:eastAsia="宋体" w:hAnsi="宋体"/>
                <w:b/>
                <w:kern w:val="0"/>
                <w:szCs w:val="21"/>
              </w:rPr>
            </w:pPr>
            <w:r w:rsidRPr="00CA0F26">
              <w:rPr>
                <w:rFonts w:ascii="宋体" w:eastAsia="宋体" w:hAnsi="宋体" w:hint="eastAsia"/>
                <w:b/>
                <w:kern w:val="0"/>
                <w:szCs w:val="21"/>
              </w:rPr>
              <w:t>技术指标</w:t>
            </w:r>
          </w:p>
        </w:tc>
      </w:tr>
      <w:tr w:rsidR="00457BBA" w:rsidTr="001A0866">
        <w:tc>
          <w:tcPr>
            <w:tcW w:w="1843" w:type="dxa"/>
            <w:tcBorders>
              <w:top w:val="single" w:sz="6" w:space="0" w:color="999999"/>
              <w:bottom w:val="single" w:sz="6" w:space="0" w:color="999999"/>
              <w:right w:val="single" w:sz="6" w:space="0" w:color="999999"/>
            </w:tcBorders>
            <w:tcMar>
              <w:top w:w="60" w:type="dxa"/>
              <w:left w:w="120" w:type="dxa"/>
              <w:bottom w:w="60" w:type="dxa"/>
              <w:right w:w="120" w:type="dxa"/>
            </w:tcMar>
            <w:vAlign w:val="center"/>
          </w:tcPr>
          <w:p w:rsidR="00457BBA" w:rsidRPr="001A0866" w:rsidRDefault="00457BBA" w:rsidP="001A0866">
            <w:pPr>
              <w:widowControl/>
              <w:wordWrap w:val="0"/>
              <w:spacing w:after="225" w:line="360" w:lineRule="atLeast"/>
              <w:jc w:val="center"/>
              <w:rPr>
                <w:rFonts w:ascii="宋体" w:eastAsia="宋体" w:hAnsi="宋体"/>
                <w:kern w:val="0"/>
                <w:szCs w:val="21"/>
              </w:rPr>
            </w:pPr>
            <w:r w:rsidRPr="001A0866">
              <w:rPr>
                <w:rFonts w:ascii="宋体" w:eastAsia="宋体" w:hAnsi="宋体" w:hint="eastAsia"/>
                <w:kern w:val="0"/>
                <w:szCs w:val="21"/>
              </w:rPr>
              <w:t>硬件要求</w:t>
            </w:r>
          </w:p>
        </w:tc>
        <w:tc>
          <w:tcPr>
            <w:tcW w:w="8222" w:type="dxa"/>
            <w:tcBorders>
              <w:top w:val="single" w:sz="6" w:space="0" w:color="999999"/>
              <w:left w:val="single" w:sz="6" w:space="0" w:color="999999"/>
              <w:bottom w:val="single" w:sz="6" w:space="0" w:color="999999"/>
            </w:tcBorders>
            <w:tcMar>
              <w:top w:w="60" w:type="dxa"/>
              <w:left w:w="120" w:type="dxa"/>
              <w:bottom w:w="60" w:type="dxa"/>
              <w:right w:w="120" w:type="dxa"/>
            </w:tcMar>
            <w:vAlign w:val="center"/>
          </w:tcPr>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kern w:val="0"/>
                <w:szCs w:val="21"/>
              </w:rPr>
              <w:t>1U</w:t>
            </w:r>
            <w:r>
              <w:rPr>
                <w:rFonts w:ascii="宋体" w:eastAsia="宋体" w:hAnsi="宋体" w:hint="eastAsia"/>
                <w:kern w:val="0"/>
                <w:szCs w:val="21"/>
              </w:rPr>
              <w:t>或</w:t>
            </w:r>
            <w:r>
              <w:rPr>
                <w:rFonts w:ascii="宋体" w:eastAsia="宋体" w:hAnsi="宋体"/>
                <w:kern w:val="0"/>
                <w:szCs w:val="21"/>
              </w:rPr>
              <w:t>2U</w:t>
            </w:r>
            <w:r w:rsidRPr="001A0866">
              <w:rPr>
                <w:rFonts w:ascii="宋体" w:eastAsia="宋体" w:hAnsi="宋体" w:hint="eastAsia"/>
                <w:kern w:val="0"/>
                <w:szCs w:val="21"/>
              </w:rPr>
              <w:t>机标准服务器型可上架设备，</w:t>
            </w:r>
            <w:r w:rsidRPr="001A0866">
              <w:rPr>
                <w:rFonts w:ascii="宋体" w:eastAsia="宋体" w:hAnsi="宋体"/>
                <w:kern w:val="0"/>
                <w:szCs w:val="21"/>
              </w:rPr>
              <w:t>2</w:t>
            </w:r>
            <w:r w:rsidRPr="001A0866">
              <w:rPr>
                <w:rFonts w:ascii="宋体" w:eastAsia="宋体" w:hAnsi="宋体" w:hint="eastAsia"/>
                <w:kern w:val="0"/>
                <w:szCs w:val="21"/>
              </w:rPr>
              <w:t>个</w:t>
            </w:r>
            <w:r w:rsidRPr="001A0866">
              <w:rPr>
                <w:rFonts w:ascii="宋体" w:eastAsia="宋体" w:hAnsi="宋体"/>
                <w:kern w:val="0"/>
                <w:szCs w:val="21"/>
              </w:rPr>
              <w:t>10/100/1000BASE</w:t>
            </w:r>
            <w:r w:rsidRPr="001A0866">
              <w:rPr>
                <w:rFonts w:ascii="宋体" w:eastAsia="宋体" w:hAnsi="宋体" w:hint="eastAsia"/>
                <w:kern w:val="0"/>
                <w:szCs w:val="21"/>
              </w:rPr>
              <w:t>自适应电口，</w:t>
            </w:r>
            <w:r>
              <w:rPr>
                <w:rFonts w:ascii="宋体" w:eastAsia="宋体" w:hAnsi="宋体" w:hint="eastAsia"/>
                <w:kern w:val="0"/>
                <w:szCs w:val="21"/>
              </w:rPr>
              <w:t>内置</w:t>
            </w:r>
            <w:r w:rsidRPr="001A0866">
              <w:rPr>
                <w:rFonts w:ascii="宋体" w:eastAsia="宋体" w:hAnsi="宋体" w:hint="eastAsia"/>
                <w:kern w:val="0"/>
                <w:szCs w:val="21"/>
              </w:rPr>
              <w:t>至少</w:t>
            </w:r>
            <w:r w:rsidRPr="001A0866">
              <w:rPr>
                <w:rFonts w:ascii="宋体" w:eastAsia="宋体" w:hAnsi="宋体"/>
                <w:kern w:val="0"/>
                <w:szCs w:val="21"/>
              </w:rPr>
              <w:t>2</w:t>
            </w:r>
            <w:r w:rsidRPr="001A0866">
              <w:rPr>
                <w:rFonts w:ascii="宋体" w:eastAsia="宋体" w:hAnsi="宋体" w:hint="eastAsia"/>
                <w:kern w:val="0"/>
                <w:szCs w:val="21"/>
              </w:rPr>
              <w:t>块容量不小于</w:t>
            </w:r>
            <w:r w:rsidRPr="001A0866">
              <w:rPr>
                <w:rFonts w:ascii="宋体" w:eastAsia="宋体" w:hAnsi="宋体"/>
                <w:kern w:val="0"/>
                <w:szCs w:val="21"/>
              </w:rPr>
              <w:t>1TB</w:t>
            </w:r>
            <w:r w:rsidRPr="001A0866">
              <w:rPr>
                <w:rFonts w:ascii="宋体" w:eastAsia="宋体" w:hAnsi="宋体" w:hint="eastAsia"/>
                <w:kern w:val="0"/>
                <w:szCs w:val="21"/>
              </w:rPr>
              <w:t>的硬盘</w:t>
            </w:r>
            <w:r>
              <w:rPr>
                <w:rFonts w:ascii="宋体" w:eastAsia="宋体" w:hAnsi="宋体" w:hint="eastAsia"/>
                <w:kern w:val="0"/>
                <w:szCs w:val="21"/>
              </w:rPr>
              <w:t>并支持</w:t>
            </w:r>
            <w:r w:rsidRPr="001A0866">
              <w:rPr>
                <w:rFonts w:ascii="宋体" w:eastAsia="宋体" w:hAnsi="宋体"/>
                <w:kern w:val="0"/>
                <w:szCs w:val="21"/>
              </w:rPr>
              <w:t>RAID</w:t>
            </w:r>
            <w:r w:rsidRPr="001A0866">
              <w:rPr>
                <w:rFonts w:ascii="宋体" w:eastAsia="宋体" w:hAnsi="宋体" w:hint="eastAsia"/>
                <w:kern w:val="0"/>
                <w:szCs w:val="21"/>
              </w:rPr>
              <w:t>，</w:t>
            </w:r>
            <w:r w:rsidRPr="001A0866">
              <w:rPr>
                <w:rFonts w:ascii="宋体" w:eastAsia="宋体" w:hAnsi="宋体"/>
                <w:kern w:val="0"/>
                <w:szCs w:val="21"/>
              </w:rPr>
              <w:t>RAID</w:t>
            </w:r>
            <w:r w:rsidRPr="001A0866">
              <w:rPr>
                <w:rFonts w:ascii="宋体" w:eastAsia="宋体" w:hAnsi="宋体" w:hint="eastAsia"/>
                <w:kern w:val="0"/>
                <w:szCs w:val="21"/>
              </w:rPr>
              <w:t>后可用空间至少</w:t>
            </w:r>
            <w:r>
              <w:rPr>
                <w:rFonts w:ascii="宋体" w:eastAsia="宋体" w:hAnsi="宋体"/>
                <w:kern w:val="0"/>
                <w:szCs w:val="21"/>
              </w:rPr>
              <w:t>1Tb</w:t>
            </w:r>
          </w:p>
        </w:tc>
      </w:tr>
      <w:tr w:rsidR="00457BBA" w:rsidTr="00CA0F26">
        <w:trPr>
          <w:trHeight w:val="206"/>
        </w:trPr>
        <w:tc>
          <w:tcPr>
            <w:tcW w:w="1843" w:type="dxa"/>
            <w:tcBorders>
              <w:top w:val="single" w:sz="6" w:space="0" w:color="999999"/>
              <w:bottom w:val="single" w:sz="6" w:space="0" w:color="999999"/>
              <w:right w:val="single" w:sz="6" w:space="0" w:color="999999"/>
            </w:tcBorders>
            <w:tcMar>
              <w:top w:w="60" w:type="dxa"/>
              <w:left w:w="120" w:type="dxa"/>
              <w:bottom w:w="60" w:type="dxa"/>
              <w:right w:w="120" w:type="dxa"/>
            </w:tcMar>
            <w:vAlign w:val="center"/>
          </w:tcPr>
          <w:p w:rsidR="00457BBA" w:rsidRDefault="00457BBA" w:rsidP="001A0866">
            <w:pPr>
              <w:widowControl/>
              <w:wordWrap w:val="0"/>
              <w:spacing w:after="225" w:line="360" w:lineRule="atLeast"/>
              <w:jc w:val="center"/>
              <w:rPr>
                <w:rFonts w:ascii="宋体" w:eastAsia="宋体" w:hAnsi="宋体"/>
                <w:kern w:val="0"/>
                <w:szCs w:val="21"/>
              </w:rPr>
            </w:pPr>
            <w:r>
              <w:rPr>
                <w:rFonts w:ascii="宋体" w:eastAsia="宋体" w:hAnsi="宋体" w:hint="eastAsia"/>
                <w:kern w:val="0"/>
                <w:szCs w:val="21"/>
              </w:rPr>
              <w:t>并发连接</w:t>
            </w:r>
          </w:p>
        </w:tc>
        <w:tc>
          <w:tcPr>
            <w:tcW w:w="8222" w:type="dxa"/>
            <w:tcBorders>
              <w:top w:val="single" w:sz="6" w:space="0" w:color="999999"/>
              <w:left w:val="single" w:sz="6" w:space="0" w:color="999999"/>
              <w:bottom w:val="single" w:sz="6" w:space="0" w:color="999999"/>
            </w:tcBorders>
            <w:tcMar>
              <w:top w:w="60" w:type="dxa"/>
              <w:left w:w="120" w:type="dxa"/>
              <w:bottom w:w="60" w:type="dxa"/>
              <w:right w:w="120" w:type="dxa"/>
            </w:tcMar>
            <w:vAlign w:val="center"/>
          </w:tcPr>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支持图形会话并发大于</w:t>
            </w:r>
            <w:r w:rsidRPr="001A0866">
              <w:rPr>
                <w:rFonts w:ascii="宋体" w:eastAsia="宋体" w:hAnsi="宋体"/>
                <w:kern w:val="0"/>
                <w:szCs w:val="21"/>
              </w:rPr>
              <w:t>200</w:t>
            </w:r>
            <w:r w:rsidRPr="001A0866">
              <w:rPr>
                <w:rFonts w:ascii="宋体" w:eastAsia="宋体" w:hAnsi="宋体" w:hint="eastAsia"/>
                <w:kern w:val="0"/>
                <w:szCs w:val="21"/>
              </w:rPr>
              <w:t>，字符会话并发大于</w:t>
            </w:r>
            <w:r w:rsidRPr="001A0866">
              <w:rPr>
                <w:rFonts w:ascii="宋体" w:eastAsia="宋体" w:hAnsi="宋体"/>
                <w:kern w:val="0"/>
                <w:szCs w:val="21"/>
              </w:rPr>
              <w:t>300</w:t>
            </w:r>
            <w:r w:rsidRPr="001A0866">
              <w:rPr>
                <w:rFonts w:ascii="宋体" w:eastAsia="宋体" w:hAnsi="宋体" w:hint="eastAsia"/>
                <w:kern w:val="0"/>
                <w:szCs w:val="21"/>
              </w:rPr>
              <w:t>。</w:t>
            </w:r>
          </w:p>
        </w:tc>
      </w:tr>
      <w:tr w:rsidR="00457BBA" w:rsidTr="005047E7">
        <w:trPr>
          <w:trHeight w:val="347"/>
        </w:trPr>
        <w:tc>
          <w:tcPr>
            <w:tcW w:w="1843" w:type="dxa"/>
            <w:tcBorders>
              <w:top w:val="single" w:sz="6" w:space="0" w:color="999999"/>
              <w:bottom w:val="single" w:sz="6" w:space="0" w:color="999999"/>
              <w:right w:val="single" w:sz="6" w:space="0" w:color="999999"/>
            </w:tcBorders>
            <w:tcMar>
              <w:top w:w="60" w:type="dxa"/>
              <w:left w:w="120" w:type="dxa"/>
              <w:bottom w:w="60" w:type="dxa"/>
              <w:right w:w="120" w:type="dxa"/>
            </w:tcMar>
            <w:vAlign w:val="center"/>
          </w:tcPr>
          <w:p w:rsidR="00457BBA" w:rsidRPr="001A0866" w:rsidRDefault="00457BBA" w:rsidP="001A0866">
            <w:pPr>
              <w:widowControl/>
              <w:wordWrap w:val="0"/>
              <w:spacing w:after="225" w:line="360" w:lineRule="atLeast"/>
              <w:jc w:val="center"/>
              <w:rPr>
                <w:rFonts w:ascii="宋体" w:eastAsia="宋体" w:hAnsi="宋体"/>
                <w:kern w:val="0"/>
                <w:szCs w:val="21"/>
              </w:rPr>
            </w:pPr>
            <w:r>
              <w:rPr>
                <w:rFonts w:ascii="宋体" w:eastAsia="宋体" w:hAnsi="宋体" w:hint="eastAsia"/>
                <w:kern w:val="0"/>
                <w:szCs w:val="21"/>
              </w:rPr>
              <w:t>★</w:t>
            </w:r>
            <w:r w:rsidRPr="001A0866">
              <w:rPr>
                <w:rFonts w:ascii="宋体" w:eastAsia="宋体" w:hAnsi="宋体" w:hint="eastAsia"/>
                <w:kern w:val="0"/>
                <w:szCs w:val="21"/>
              </w:rPr>
              <w:t>支持协议</w:t>
            </w:r>
          </w:p>
        </w:tc>
        <w:tc>
          <w:tcPr>
            <w:tcW w:w="8222" w:type="dxa"/>
            <w:tcBorders>
              <w:top w:val="single" w:sz="6" w:space="0" w:color="999999"/>
              <w:left w:val="single" w:sz="6" w:space="0" w:color="999999"/>
              <w:bottom w:val="single" w:sz="6" w:space="0" w:color="999999"/>
            </w:tcBorders>
            <w:tcMar>
              <w:top w:w="60" w:type="dxa"/>
              <w:left w:w="120" w:type="dxa"/>
              <w:bottom w:w="60" w:type="dxa"/>
              <w:right w:w="120" w:type="dxa"/>
            </w:tcMar>
            <w:vAlign w:val="center"/>
          </w:tcPr>
          <w:p w:rsidR="00457BBA" w:rsidRPr="001A0866" w:rsidRDefault="00457BBA" w:rsidP="00E7157E">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kern w:val="0"/>
                <w:szCs w:val="21"/>
              </w:rPr>
              <w:t>Telnet</w:t>
            </w:r>
            <w:r w:rsidRPr="001A0866">
              <w:rPr>
                <w:rFonts w:ascii="宋体" w:eastAsia="宋体" w:hAnsi="宋体" w:hint="eastAsia"/>
                <w:kern w:val="0"/>
                <w:szCs w:val="21"/>
              </w:rPr>
              <w:t>、</w:t>
            </w:r>
            <w:r w:rsidRPr="001A0866">
              <w:rPr>
                <w:rFonts w:ascii="宋体" w:eastAsia="宋体" w:hAnsi="宋体"/>
                <w:kern w:val="0"/>
                <w:szCs w:val="21"/>
              </w:rPr>
              <w:t>SSH</w:t>
            </w:r>
            <w:r w:rsidRPr="001A0866">
              <w:rPr>
                <w:rFonts w:ascii="宋体" w:eastAsia="宋体" w:hAnsi="宋体" w:hint="eastAsia"/>
                <w:kern w:val="0"/>
                <w:szCs w:val="21"/>
              </w:rPr>
              <w:t>、</w:t>
            </w:r>
            <w:r w:rsidRPr="001A0866">
              <w:rPr>
                <w:rFonts w:ascii="宋体" w:eastAsia="宋体" w:hAnsi="宋体"/>
                <w:kern w:val="0"/>
                <w:szCs w:val="21"/>
              </w:rPr>
              <w:t>RDP</w:t>
            </w:r>
            <w:r w:rsidRPr="001A0866">
              <w:rPr>
                <w:rFonts w:ascii="宋体" w:eastAsia="宋体" w:hAnsi="宋体" w:hint="eastAsia"/>
                <w:kern w:val="0"/>
                <w:szCs w:val="21"/>
              </w:rPr>
              <w:t>、</w:t>
            </w:r>
            <w:r w:rsidRPr="001A0866">
              <w:rPr>
                <w:rFonts w:ascii="宋体" w:eastAsia="宋体" w:hAnsi="宋体"/>
                <w:kern w:val="0"/>
                <w:szCs w:val="21"/>
              </w:rPr>
              <w:t>VNC</w:t>
            </w:r>
            <w:r w:rsidRPr="001A0866">
              <w:rPr>
                <w:rFonts w:ascii="宋体" w:eastAsia="宋体" w:hAnsi="宋体" w:hint="eastAsia"/>
                <w:kern w:val="0"/>
                <w:szCs w:val="21"/>
              </w:rPr>
              <w:t>、</w:t>
            </w:r>
            <w:r w:rsidRPr="001A0866">
              <w:rPr>
                <w:rFonts w:ascii="宋体" w:eastAsia="宋体" w:hAnsi="宋体"/>
                <w:kern w:val="0"/>
                <w:szCs w:val="21"/>
              </w:rPr>
              <w:t>FTP/SFTP/SCP</w:t>
            </w:r>
            <w:r w:rsidRPr="001A0866">
              <w:rPr>
                <w:rFonts w:ascii="宋体" w:eastAsia="宋体" w:hAnsi="宋体" w:hint="eastAsia"/>
                <w:kern w:val="0"/>
                <w:szCs w:val="21"/>
              </w:rPr>
              <w:t>等</w:t>
            </w:r>
          </w:p>
        </w:tc>
      </w:tr>
      <w:tr w:rsidR="00457BBA" w:rsidTr="001A0866">
        <w:trPr>
          <w:trHeight w:val="505"/>
        </w:trPr>
        <w:tc>
          <w:tcPr>
            <w:tcW w:w="1843" w:type="dxa"/>
            <w:tcBorders>
              <w:top w:val="single" w:sz="6" w:space="0" w:color="999999"/>
              <w:bottom w:val="single" w:sz="6" w:space="0" w:color="999999"/>
              <w:right w:val="single" w:sz="6" w:space="0" w:color="999999"/>
            </w:tcBorders>
            <w:tcMar>
              <w:top w:w="60" w:type="dxa"/>
              <w:left w:w="120" w:type="dxa"/>
              <w:bottom w:w="60" w:type="dxa"/>
              <w:right w:w="120" w:type="dxa"/>
            </w:tcMar>
            <w:vAlign w:val="center"/>
          </w:tcPr>
          <w:p w:rsidR="00457BBA" w:rsidRPr="001A0866" w:rsidRDefault="00457BBA" w:rsidP="001A0866">
            <w:pPr>
              <w:widowControl/>
              <w:wordWrap w:val="0"/>
              <w:spacing w:after="225" w:line="360" w:lineRule="atLeast"/>
              <w:jc w:val="center"/>
              <w:rPr>
                <w:rFonts w:ascii="宋体" w:eastAsia="宋体" w:hAnsi="宋体"/>
                <w:kern w:val="0"/>
                <w:szCs w:val="21"/>
              </w:rPr>
            </w:pPr>
            <w:r w:rsidRPr="001A0866">
              <w:rPr>
                <w:rFonts w:ascii="宋体" w:eastAsia="宋体" w:hAnsi="宋体" w:hint="eastAsia"/>
                <w:kern w:val="0"/>
                <w:szCs w:val="21"/>
              </w:rPr>
              <w:t>设备自身安全</w:t>
            </w:r>
          </w:p>
        </w:tc>
        <w:tc>
          <w:tcPr>
            <w:tcW w:w="8222" w:type="dxa"/>
            <w:tcBorders>
              <w:top w:val="single" w:sz="6" w:space="0" w:color="999999"/>
              <w:left w:val="single" w:sz="6" w:space="0" w:color="999999"/>
              <w:bottom w:val="single" w:sz="6" w:space="0" w:color="999999"/>
            </w:tcBorders>
            <w:tcMar>
              <w:top w:w="60" w:type="dxa"/>
              <w:left w:w="120" w:type="dxa"/>
              <w:bottom w:w="60" w:type="dxa"/>
              <w:right w:w="120" w:type="dxa"/>
            </w:tcMar>
            <w:vAlign w:val="center"/>
          </w:tcPr>
          <w:p w:rsidR="00457BBA"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要求堡垒机对外开放不超过</w:t>
            </w:r>
            <w:r w:rsidRPr="001A0866">
              <w:rPr>
                <w:rFonts w:ascii="宋体" w:eastAsia="宋体" w:hAnsi="宋体"/>
                <w:kern w:val="0"/>
                <w:szCs w:val="21"/>
              </w:rPr>
              <w:t>4</w:t>
            </w:r>
            <w:r w:rsidRPr="001A0866">
              <w:rPr>
                <w:rFonts w:ascii="宋体" w:eastAsia="宋体" w:hAnsi="宋体" w:hint="eastAsia"/>
                <w:kern w:val="0"/>
                <w:szCs w:val="21"/>
              </w:rPr>
              <w:t>个固定端口（需要说明具体端口号），不允许开放其他端口。</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Pr>
                <w:rFonts w:ascii="宋体" w:eastAsia="宋体" w:hAnsi="宋体" w:hint="eastAsia"/>
                <w:kern w:val="0"/>
                <w:szCs w:val="21"/>
              </w:rPr>
              <w:t>★</w:t>
            </w:r>
            <w:r w:rsidRPr="001A0866">
              <w:rPr>
                <w:rFonts w:ascii="宋体" w:eastAsia="宋体" w:hAnsi="宋体" w:hint="eastAsia"/>
                <w:kern w:val="0"/>
                <w:szCs w:val="21"/>
              </w:rPr>
              <w:t>全封闭系统，设备不允许有多个操作系统和多种存储介质存在。</w:t>
            </w:r>
          </w:p>
        </w:tc>
      </w:tr>
      <w:tr w:rsidR="00457BBA" w:rsidTr="001A0866">
        <w:tc>
          <w:tcPr>
            <w:tcW w:w="1843" w:type="dxa"/>
            <w:tcBorders>
              <w:top w:val="single" w:sz="6" w:space="0" w:color="999999"/>
              <w:bottom w:val="single" w:sz="6" w:space="0" w:color="999999"/>
              <w:right w:val="single" w:sz="6" w:space="0" w:color="999999"/>
            </w:tcBorders>
            <w:tcMar>
              <w:top w:w="60" w:type="dxa"/>
              <w:left w:w="120" w:type="dxa"/>
              <w:bottom w:w="60" w:type="dxa"/>
              <w:right w:w="120" w:type="dxa"/>
            </w:tcMar>
            <w:vAlign w:val="center"/>
          </w:tcPr>
          <w:p w:rsidR="00457BBA" w:rsidRPr="001A0866" w:rsidRDefault="00457BBA" w:rsidP="001A0866">
            <w:pPr>
              <w:widowControl/>
              <w:wordWrap w:val="0"/>
              <w:spacing w:after="225" w:line="360" w:lineRule="atLeast"/>
              <w:jc w:val="center"/>
              <w:rPr>
                <w:rFonts w:ascii="宋体" w:eastAsia="宋体" w:hAnsi="宋体"/>
                <w:kern w:val="0"/>
                <w:szCs w:val="21"/>
              </w:rPr>
            </w:pPr>
            <w:r w:rsidRPr="001A0866">
              <w:rPr>
                <w:rFonts w:ascii="宋体" w:eastAsia="宋体" w:hAnsi="宋体" w:hint="eastAsia"/>
                <w:kern w:val="0"/>
                <w:szCs w:val="21"/>
              </w:rPr>
              <w:t>部门管理</w:t>
            </w:r>
          </w:p>
        </w:tc>
        <w:tc>
          <w:tcPr>
            <w:tcW w:w="8222" w:type="dxa"/>
            <w:tcBorders>
              <w:top w:val="single" w:sz="6" w:space="0" w:color="999999"/>
              <w:left w:val="single" w:sz="6" w:space="0" w:color="999999"/>
              <w:bottom w:val="single" w:sz="6" w:space="0" w:color="999999"/>
            </w:tcBorders>
            <w:tcMar>
              <w:top w:w="60" w:type="dxa"/>
              <w:left w:w="120" w:type="dxa"/>
              <w:bottom w:w="60" w:type="dxa"/>
              <w:right w:w="120" w:type="dxa"/>
            </w:tcMar>
            <w:vAlign w:val="center"/>
          </w:tcPr>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产品采用树状结构设计，支持用户帐号的部门分权，使得不同部门（子部门）都可以拥有自己的配置管理员、审计管理员、密码保管员、普通用户；支持多部门之间设备资源的交叉管理功能；</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支持目标设备的部门分权，不同的设备可以归属于不同的部门（子部门）；</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不同部门的管理员</w:t>
            </w:r>
            <w:r w:rsidRPr="001A0866">
              <w:rPr>
                <w:rFonts w:ascii="宋体" w:eastAsia="宋体" w:hAnsi="宋体"/>
                <w:kern w:val="0"/>
                <w:szCs w:val="21"/>
              </w:rPr>
              <w:t>/</w:t>
            </w:r>
            <w:r w:rsidRPr="001A0866">
              <w:rPr>
                <w:rFonts w:ascii="宋体" w:eastAsia="宋体" w:hAnsi="宋体" w:hint="eastAsia"/>
                <w:kern w:val="0"/>
                <w:szCs w:val="21"/>
              </w:rPr>
              <w:t>普通用户只能管理</w:t>
            </w:r>
            <w:r w:rsidRPr="001A0866">
              <w:rPr>
                <w:rFonts w:ascii="宋体" w:eastAsia="宋体" w:hAnsi="宋体"/>
                <w:kern w:val="0"/>
                <w:szCs w:val="21"/>
              </w:rPr>
              <w:t>/</w:t>
            </w:r>
            <w:r w:rsidRPr="001A0866">
              <w:rPr>
                <w:rFonts w:ascii="宋体" w:eastAsia="宋体" w:hAnsi="宋体" w:hint="eastAsia"/>
                <w:kern w:val="0"/>
                <w:szCs w:val="21"/>
              </w:rPr>
              <w:t>访问自己部门的资源；</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支持审计功能按部门分权，使得不同部门的审计管理员只能审计自己部门、自己直属子部门设备上的操作日志；</w:t>
            </w:r>
          </w:p>
        </w:tc>
      </w:tr>
      <w:tr w:rsidR="00457BBA" w:rsidTr="001A0866">
        <w:tc>
          <w:tcPr>
            <w:tcW w:w="1843" w:type="dxa"/>
            <w:tcBorders>
              <w:top w:val="single" w:sz="6" w:space="0" w:color="999999"/>
              <w:bottom w:val="single" w:sz="6" w:space="0" w:color="999999"/>
              <w:right w:val="single" w:sz="6" w:space="0" w:color="999999"/>
            </w:tcBorders>
            <w:tcMar>
              <w:top w:w="60" w:type="dxa"/>
              <w:left w:w="120" w:type="dxa"/>
              <w:bottom w:w="60" w:type="dxa"/>
              <w:right w:w="120" w:type="dxa"/>
            </w:tcMar>
            <w:vAlign w:val="center"/>
          </w:tcPr>
          <w:p w:rsidR="00457BBA" w:rsidRPr="001A0866" w:rsidRDefault="00457BBA" w:rsidP="001A0866">
            <w:pPr>
              <w:widowControl/>
              <w:wordWrap w:val="0"/>
              <w:spacing w:after="225" w:line="360" w:lineRule="atLeast"/>
              <w:jc w:val="center"/>
              <w:rPr>
                <w:rFonts w:ascii="宋体" w:eastAsia="宋体" w:hAnsi="宋体"/>
                <w:kern w:val="0"/>
                <w:szCs w:val="21"/>
              </w:rPr>
            </w:pPr>
            <w:r w:rsidRPr="001A0866">
              <w:rPr>
                <w:rFonts w:ascii="宋体" w:eastAsia="宋体" w:hAnsi="宋体" w:hint="eastAsia"/>
                <w:kern w:val="0"/>
                <w:szCs w:val="21"/>
              </w:rPr>
              <w:t>账号管理</w:t>
            </w:r>
          </w:p>
        </w:tc>
        <w:tc>
          <w:tcPr>
            <w:tcW w:w="8222" w:type="dxa"/>
            <w:tcBorders>
              <w:top w:val="single" w:sz="6" w:space="0" w:color="999999"/>
              <w:left w:val="single" w:sz="6" w:space="0" w:color="999999"/>
              <w:bottom w:val="single" w:sz="6" w:space="0" w:color="999999"/>
            </w:tcBorders>
            <w:tcMar>
              <w:top w:w="60" w:type="dxa"/>
              <w:left w:w="120" w:type="dxa"/>
              <w:bottom w:w="60" w:type="dxa"/>
              <w:right w:w="120" w:type="dxa"/>
            </w:tcMar>
            <w:vAlign w:val="center"/>
          </w:tcPr>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具有超级管理员、配置管理员、审计管理员、密码保管员、普通用户等多种角色；</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Pr>
                <w:rFonts w:ascii="宋体" w:eastAsia="宋体" w:hAnsi="宋体" w:hint="eastAsia"/>
                <w:kern w:val="0"/>
                <w:szCs w:val="21"/>
              </w:rPr>
              <w:t>★</w:t>
            </w:r>
            <w:r w:rsidRPr="001A0866">
              <w:rPr>
                <w:rFonts w:ascii="宋体" w:eastAsia="宋体" w:hAnsi="宋体" w:hint="eastAsia"/>
                <w:kern w:val="0"/>
                <w:szCs w:val="21"/>
              </w:rPr>
              <w:t>内置</w:t>
            </w:r>
            <w:r w:rsidRPr="001A0866">
              <w:rPr>
                <w:rFonts w:ascii="宋体" w:eastAsia="宋体" w:hAnsi="宋体"/>
                <w:kern w:val="0"/>
                <w:szCs w:val="21"/>
              </w:rPr>
              <w:t>TOTP</w:t>
            </w:r>
            <w:r w:rsidRPr="001A0866">
              <w:rPr>
                <w:rFonts w:ascii="宋体" w:eastAsia="宋体" w:hAnsi="宋体" w:hint="eastAsia"/>
                <w:kern w:val="0"/>
                <w:szCs w:val="21"/>
              </w:rPr>
              <w:t>服务</w:t>
            </w:r>
            <w:r>
              <w:rPr>
                <w:rFonts w:ascii="宋体" w:eastAsia="宋体" w:hAnsi="宋体" w:hint="eastAsia"/>
                <w:kern w:val="0"/>
                <w:szCs w:val="21"/>
              </w:rPr>
              <w:t>（基于时间的一次密码）</w:t>
            </w:r>
            <w:r w:rsidRPr="001A0866">
              <w:rPr>
                <w:rFonts w:ascii="宋体" w:eastAsia="宋体" w:hAnsi="宋体" w:hint="eastAsia"/>
                <w:kern w:val="0"/>
                <w:szCs w:val="21"/>
              </w:rPr>
              <w:t>和令牌管理功能</w:t>
            </w:r>
          </w:p>
          <w:p w:rsidR="00457BBA" w:rsidRDefault="00457BBA" w:rsidP="001A0866">
            <w:pPr>
              <w:tabs>
                <w:tab w:val="left" w:pos="360"/>
              </w:tabs>
              <w:autoSpaceDE w:val="0"/>
              <w:autoSpaceDN w:val="0"/>
              <w:adjustRightInd w:val="0"/>
              <w:spacing w:line="360" w:lineRule="exact"/>
              <w:jc w:val="left"/>
              <w:rPr>
                <w:rFonts w:ascii="宋体" w:eastAsia="宋体" w:hAnsi="宋体"/>
                <w:kern w:val="0"/>
                <w:szCs w:val="21"/>
              </w:rPr>
            </w:pPr>
            <w:r>
              <w:rPr>
                <w:rFonts w:ascii="宋体" w:eastAsia="宋体" w:hAnsi="宋体" w:hint="eastAsia"/>
                <w:kern w:val="0"/>
                <w:szCs w:val="21"/>
              </w:rPr>
              <w:t>★</w:t>
            </w:r>
            <w:r w:rsidRPr="001A0866">
              <w:rPr>
                <w:rFonts w:ascii="宋体" w:eastAsia="宋体" w:hAnsi="宋体" w:hint="eastAsia"/>
                <w:kern w:val="0"/>
                <w:szCs w:val="21"/>
              </w:rPr>
              <w:t>支持手机动态令牌</w:t>
            </w:r>
            <w:r w:rsidRPr="001A0866">
              <w:rPr>
                <w:rFonts w:ascii="宋体" w:eastAsia="宋体" w:hAnsi="宋体"/>
                <w:kern w:val="0"/>
                <w:szCs w:val="21"/>
              </w:rPr>
              <w:t>APP</w:t>
            </w:r>
            <w:r w:rsidRPr="001A0866">
              <w:rPr>
                <w:rFonts w:ascii="宋体" w:eastAsia="宋体" w:hAnsi="宋体" w:hint="eastAsia"/>
                <w:kern w:val="0"/>
                <w:szCs w:val="21"/>
              </w:rPr>
              <w:t>扫描绑定用户登录</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Pr>
                <w:rFonts w:ascii="宋体" w:eastAsia="宋体" w:hAnsi="宋体" w:hint="eastAsia"/>
                <w:kern w:val="0"/>
                <w:szCs w:val="21"/>
              </w:rPr>
              <w:t>★</w:t>
            </w:r>
            <w:r w:rsidRPr="001D1281">
              <w:rPr>
                <w:rFonts w:ascii="宋体" w:eastAsia="宋体" w:hAnsi="宋体" w:hint="eastAsia"/>
                <w:kern w:val="0"/>
                <w:szCs w:val="21"/>
              </w:rPr>
              <w:t>可以直接使用手机动态令牌</w:t>
            </w:r>
            <w:r w:rsidRPr="001D1281">
              <w:rPr>
                <w:rFonts w:ascii="宋体" w:eastAsia="宋体" w:hAnsi="宋体"/>
                <w:kern w:val="0"/>
                <w:szCs w:val="21"/>
              </w:rPr>
              <w:t>APP</w:t>
            </w:r>
            <w:r w:rsidRPr="001D1281">
              <w:rPr>
                <w:rFonts w:ascii="宋体" w:eastAsia="宋体" w:hAnsi="宋体" w:hint="eastAsia"/>
                <w:kern w:val="0"/>
                <w:szCs w:val="21"/>
              </w:rPr>
              <w:t>做双因素认证，动态令牌的授权管理都集成在堡垒机管理界面，不需要其他系统配合授权。</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支持</w:t>
            </w:r>
            <w:r w:rsidRPr="001A0866">
              <w:rPr>
                <w:rFonts w:ascii="宋体" w:eastAsia="宋体" w:hAnsi="宋体"/>
                <w:kern w:val="0"/>
                <w:szCs w:val="21"/>
              </w:rPr>
              <w:t>SSH</w:t>
            </w:r>
            <w:r w:rsidRPr="001A0866">
              <w:rPr>
                <w:rFonts w:ascii="宋体" w:eastAsia="宋体" w:hAnsi="宋体" w:hint="eastAsia"/>
                <w:kern w:val="0"/>
                <w:szCs w:val="21"/>
              </w:rPr>
              <w:t>密钥认证，支持静态认证，并可与</w:t>
            </w:r>
            <w:r w:rsidRPr="001A0866">
              <w:rPr>
                <w:rFonts w:ascii="宋体" w:eastAsia="宋体" w:hAnsi="宋体"/>
                <w:kern w:val="0"/>
                <w:szCs w:val="21"/>
              </w:rPr>
              <w:t>AD</w:t>
            </w:r>
            <w:r w:rsidRPr="001A0866">
              <w:rPr>
                <w:rFonts w:ascii="宋体" w:eastAsia="宋体" w:hAnsi="宋体" w:hint="eastAsia"/>
                <w:kern w:val="0"/>
                <w:szCs w:val="21"/>
              </w:rPr>
              <w:t>域、</w:t>
            </w:r>
            <w:r w:rsidRPr="001A0866">
              <w:rPr>
                <w:rFonts w:ascii="宋体" w:eastAsia="宋体" w:hAnsi="宋体"/>
                <w:kern w:val="0"/>
                <w:szCs w:val="21"/>
              </w:rPr>
              <w:t>LDAP</w:t>
            </w:r>
            <w:r w:rsidRPr="001A0866">
              <w:rPr>
                <w:rFonts w:ascii="宋体" w:eastAsia="宋体" w:hAnsi="宋体" w:hint="eastAsia"/>
                <w:kern w:val="0"/>
                <w:szCs w:val="21"/>
              </w:rPr>
              <w:t>、</w:t>
            </w:r>
            <w:r w:rsidRPr="001A0866">
              <w:rPr>
                <w:rFonts w:ascii="宋体" w:eastAsia="宋体" w:hAnsi="宋体"/>
                <w:kern w:val="0"/>
                <w:szCs w:val="21"/>
              </w:rPr>
              <w:t>radius</w:t>
            </w:r>
            <w:r w:rsidRPr="001A0866">
              <w:rPr>
                <w:rFonts w:ascii="宋体" w:eastAsia="宋体" w:hAnsi="宋体" w:hint="eastAsia"/>
                <w:kern w:val="0"/>
                <w:szCs w:val="21"/>
              </w:rPr>
              <w:t>、</w:t>
            </w:r>
            <w:r w:rsidRPr="001A0866">
              <w:rPr>
                <w:rFonts w:ascii="宋体" w:eastAsia="宋体" w:hAnsi="宋体"/>
                <w:kern w:val="0"/>
                <w:szCs w:val="21"/>
              </w:rPr>
              <w:t>ISO8583</w:t>
            </w:r>
            <w:r w:rsidRPr="001A0866">
              <w:rPr>
                <w:rFonts w:ascii="宋体" w:eastAsia="宋体" w:hAnsi="宋体" w:hint="eastAsia"/>
                <w:kern w:val="0"/>
                <w:szCs w:val="21"/>
              </w:rPr>
              <w:t>认证整合；</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可以根据需要，为外来人员分配临时用户帐号，该帐号拥有时效性，过期自动回收；</w:t>
            </w:r>
          </w:p>
        </w:tc>
      </w:tr>
      <w:tr w:rsidR="00457BBA" w:rsidTr="001A0866">
        <w:tc>
          <w:tcPr>
            <w:tcW w:w="1843" w:type="dxa"/>
            <w:tcBorders>
              <w:top w:val="single" w:sz="6" w:space="0" w:color="999999"/>
              <w:bottom w:val="single" w:sz="6" w:space="0" w:color="999999"/>
              <w:right w:val="single" w:sz="6" w:space="0" w:color="999999"/>
            </w:tcBorders>
            <w:tcMar>
              <w:top w:w="60" w:type="dxa"/>
              <w:left w:w="120" w:type="dxa"/>
              <w:bottom w:w="60" w:type="dxa"/>
              <w:right w:w="120" w:type="dxa"/>
            </w:tcMar>
            <w:vAlign w:val="center"/>
          </w:tcPr>
          <w:p w:rsidR="00457BBA" w:rsidRPr="001A0866" w:rsidRDefault="00457BBA" w:rsidP="001A0866">
            <w:pPr>
              <w:widowControl/>
              <w:wordWrap w:val="0"/>
              <w:spacing w:after="225" w:line="360" w:lineRule="atLeast"/>
              <w:jc w:val="center"/>
              <w:rPr>
                <w:rFonts w:ascii="宋体" w:eastAsia="宋体" w:hAnsi="宋体"/>
                <w:kern w:val="0"/>
                <w:szCs w:val="21"/>
              </w:rPr>
            </w:pPr>
            <w:r w:rsidRPr="001A0866">
              <w:rPr>
                <w:rFonts w:ascii="宋体" w:eastAsia="宋体" w:hAnsi="宋体" w:hint="eastAsia"/>
                <w:kern w:val="0"/>
                <w:szCs w:val="21"/>
              </w:rPr>
              <w:t>设备管理</w:t>
            </w:r>
          </w:p>
        </w:tc>
        <w:tc>
          <w:tcPr>
            <w:tcW w:w="8222" w:type="dxa"/>
            <w:tcBorders>
              <w:top w:val="single" w:sz="6" w:space="0" w:color="999999"/>
              <w:left w:val="single" w:sz="6" w:space="0" w:color="999999"/>
              <w:bottom w:val="single" w:sz="6" w:space="0" w:color="999999"/>
            </w:tcBorders>
            <w:tcMar>
              <w:top w:w="60" w:type="dxa"/>
              <w:left w:w="120" w:type="dxa"/>
              <w:bottom w:w="60" w:type="dxa"/>
              <w:right w:w="120" w:type="dxa"/>
            </w:tcMar>
            <w:vAlign w:val="center"/>
          </w:tcPr>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支持批量登录多台协议相同的目标设备；</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支持不同设备之间的自动跳转登录和同一台设备上不同帐号之间的自动切换登录；</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支持登录备注功能，即可以要求用户登录目标设备时，必须填写备注，备注信息可以在审计记录里面查看到；</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可以自动扫描</w:t>
            </w:r>
            <w:r w:rsidRPr="001A0866">
              <w:rPr>
                <w:rFonts w:ascii="宋体" w:eastAsia="宋体" w:hAnsi="宋体"/>
                <w:kern w:val="0"/>
                <w:szCs w:val="21"/>
              </w:rPr>
              <w:t>SSH</w:t>
            </w:r>
            <w:r w:rsidRPr="001A0866">
              <w:rPr>
                <w:rFonts w:ascii="宋体" w:eastAsia="宋体" w:hAnsi="宋体" w:hint="eastAsia"/>
                <w:kern w:val="0"/>
                <w:szCs w:val="21"/>
              </w:rPr>
              <w:t>方式登录的目标设备密钥，如果发现目标设备密钥异常，自动提示用户进行处理；</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支持批量修改目标设备的状态（禁用、活动）、密码和服务类型；</w:t>
            </w:r>
          </w:p>
        </w:tc>
      </w:tr>
      <w:tr w:rsidR="00457BBA" w:rsidTr="001A0866">
        <w:tc>
          <w:tcPr>
            <w:tcW w:w="1843" w:type="dxa"/>
            <w:tcBorders>
              <w:top w:val="single" w:sz="6" w:space="0" w:color="999999"/>
              <w:bottom w:val="single" w:sz="6" w:space="0" w:color="999999"/>
              <w:right w:val="single" w:sz="6" w:space="0" w:color="999999"/>
            </w:tcBorders>
            <w:tcMar>
              <w:top w:w="60" w:type="dxa"/>
              <w:left w:w="120" w:type="dxa"/>
              <w:bottom w:w="60" w:type="dxa"/>
              <w:right w:w="120" w:type="dxa"/>
            </w:tcMar>
            <w:vAlign w:val="center"/>
          </w:tcPr>
          <w:p w:rsidR="00457BBA" w:rsidRPr="001A0866" w:rsidRDefault="00457BBA" w:rsidP="001A0866">
            <w:pPr>
              <w:widowControl/>
              <w:wordWrap w:val="0"/>
              <w:spacing w:after="225" w:line="360" w:lineRule="atLeast"/>
              <w:jc w:val="center"/>
              <w:rPr>
                <w:rFonts w:ascii="宋体" w:eastAsia="宋体" w:hAnsi="宋体"/>
                <w:kern w:val="0"/>
                <w:szCs w:val="21"/>
              </w:rPr>
            </w:pPr>
            <w:r>
              <w:rPr>
                <w:rFonts w:ascii="宋体" w:eastAsia="宋体" w:hAnsi="宋体" w:hint="eastAsia"/>
                <w:kern w:val="0"/>
                <w:szCs w:val="21"/>
              </w:rPr>
              <w:t>★</w:t>
            </w:r>
            <w:r w:rsidRPr="001A0866">
              <w:rPr>
                <w:rFonts w:ascii="宋体" w:eastAsia="宋体" w:hAnsi="宋体" w:hint="eastAsia"/>
                <w:kern w:val="0"/>
                <w:szCs w:val="21"/>
              </w:rPr>
              <w:t>密码管理</w:t>
            </w:r>
          </w:p>
        </w:tc>
        <w:tc>
          <w:tcPr>
            <w:tcW w:w="8222" w:type="dxa"/>
            <w:tcBorders>
              <w:top w:val="single" w:sz="6" w:space="0" w:color="999999"/>
              <w:left w:val="single" w:sz="6" w:space="0" w:color="999999"/>
              <w:bottom w:val="single" w:sz="6" w:space="0" w:color="999999"/>
            </w:tcBorders>
            <w:tcMar>
              <w:top w:w="60" w:type="dxa"/>
              <w:left w:w="120" w:type="dxa"/>
              <w:bottom w:w="60" w:type="dxa"/>
              <w:right w:w="120" w:type="dxa"/>
            </w:tcMar>
            <w:vAlign w:val="center"/>
          </w:tcPr>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可以根据设备（设备组）、系统帐号、时间、频率、改密方式生成详细的改密计划，到期自动执行；</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改密方式至少可以支持随机生成不同密码、自动设置相同密码、手动指定密码、随机定制密码；自动设置的密码严格遵守密码强度设置；</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支持用户通过邮件找回登录密码功能</w:t>
            </w:r>
            <w:r>
              <w:rPr>
                <w:rFonts w:ascii="宋体" w:eastAsia="宋体" w:hAnsi="宋体" w:hint="eastAsia"/>
                <w:kern w:val="0"/>
                <w:szCs w:val="21"/>
              </w:rPr>
              <w:t>；</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改密结果可以支持加密邮件、密码信封、</w:t>
            </w:r>
            <w:r w:rsidRPr="001A0866">
              <w:rPr>
                <w:rFonts w:ascii="宋体" w:eastAsia="宋体" w:hAnsi="宋体"/>
                <w:kern w:val="0"/>
                <w:szCs w:val="21"/>
              </w:rPr>
              <w:t>FTP</w:t>
            </w:r>
            <w:r w:rsidRPr="001A0866">
              <w:rPr>
                <w:rFonts w:ascii="宋体" w:eastAsia="宋体" w:hAnsi="宋体" w:hint="eastAsia"/>
                <w:kern w:val="0"/>
                <w:szCs w:val="21"/>
              </w:rPr>
              <w:t>加密文件的形式外发；</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密码保管员可以在系统的</w:t>
            </w:r>
            <w:r w:rsidRPr="001A0866">
              <w:rPr>
                <w:rFonts w:ascii="宋体" w:eastAsia="宋体" w:hAnsi="宋体"/>
                <w:kern w:val="0"/>
                <w:szCs w:val="21"/>
              </w:rPr>
              <w:t>web</w:t>
            </w:r>
            <w:r w:rsidRPr="001A0866">
              <w:rPr>
                <w:rFonts w:ascii="宋体" w:eastAsia="宋体" w:hAnsi="宋体" w:hint="eastAsia"/>
                <w:kern w:val="0"/>
                <w:szCs w:val="21"/>
              </w:rPr>
              <w:t>页面手动备份设备密码到本地、</w:t>
            </w:r>
            <w:r w:rsidRPr="001A0866">
              <w:rPr>
                <w:rFonts w:ascii="宋体" w:eastAsia="宋体" w:hAnsi="宋体"/>
                <w:kern w:val="0"/>
                <w:szCs w:val="21"/>
              </w:rPr>
              <w:t>FTP</w:t>
            </w:r>
            <w:r w:rsidRPr="001A0866">
              <w:rPr>
                <w:rFonts w:ascii="宋体" w:eastAsia="宋体" w:hAnsi="宋体" w:hint="eastAsia"/>
                <w:kern w:val="0"/>
                <w:szCs w:val="21"/>
              </w:rPr>
              <w:t>服务器或者直接打印成密码信封。</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外发密码支持</w:t>
            </w:r>
            <w:r w:rsidRPr="001A0866">
              <w:rPr>
                <w:rFonts w:ascii="宋体" w:eastAsia="宋体" w:hAnsi="宋体"/>
                <w:kern w:val="0"/>
                <w:szCs w:val="21"/>
              </w:rPr>
              <w:t>ZIP</w:t>
            </w:r>
            <w:r w:rsidRPr="001A0866">
              <w:rPr>
                <w:rFonts w:ascii="宋体" w:eastAsia="宋体" w:hAnsi="宋体" w:hint="eastAsia"/>
                <w:kern w:val="0"/>
                <w:szCs w:val="21"/>
              </w:rPr>
              <w:t>方式加密；</w:t>
            </w:r>
          </w:p>
        </w:tc>
      </w:tr>
      <w:tr w:rsidR="00457BBA" w:rsidTr="001A0866">
        <w:tc>
          <w:tcPr>
            <w:tcW w:w="1843" w:type="dxa"/>
            <w:tcBorders>
              <w:top w:val="single" w:sz="6" w:space="0" w:color="999999"/>
              <w:bottom w:val="single" w:sz="6" w:space="0" w:color="999999"/>
              <w:right w:val="single" w:sz="6" w:space="0" w:color="999999"/>
            </w:tcBorders>
            <w:tcMar>
              <w:top w:w="60" w:type="dxa"/>
              <w:left w:w="120" w:type="dxa"/>
              <w:bottom w:w="60" w:type="dxa"/>
              <w:right w:w="120" w:type="dxa"/>
            </w:tcMar>
            <w:vAlign w:val="center"/>
          </w:tcPr>
          <w:p w:rsidR="00457BBA" w:rsidRPr="001A0866" w:rsidRDefault="00457BBA" w:rsidP="001A0866">
            <w:pPr>
              <w:widowControl/>
              <w:wordWrap w:val="0"/>
              <w:spacing w:after="225" w:line="360" w:lineRule="atLeast"/>
              <w:jc w:val="center"/>
              <w:rPr>
                <w:rFonts w:ascii="宋体" w:eastAsia="宋体" w:hAnsi="宋体"/>
                <w:kern w:val="0"/>
                <w:szCs w:val="21"/>
              </w:rPr>
            </w:pPr>
            <w:r w:rsidRPr="001A0866">
              <w:rPr>
                <w:rFonts w:ascii="宋体" w:eastAsia="宋体" w:hAnsi="宋体" w:hint="eastAsia"/>
                <w:kern w:val="0"/>
                <w:szCs w:val="21"/>
              </w:rPr>
              <w:t>应用发布</w:t>
            </w:r>
          </w:p>
        </w:tc>
        <w:tc>
          <w:tcPr>
            <w:tcW w:w="8222" w:type="dxa"/>
            <w:tcBorders>
              <w:top w:val="single" w:sz="6" w:space="0" w:color="999999"/>
              <w:left w:val="single" w:sz="6" w:space="0" w:color="999999"/>
              <w:bottom w:val="single" w:sz="6" w:space="0" w:color="999999"/>
            </w:tcBorders>
            <w:tcMar>
              <w:top w:w="60" w:type="dxa"/>
              <w:left w:w="120" w:type="dxa"/>
              <w:bottom w:w="60" w:type="dxa"/>
              <w:right w:w="120" w:type="dxa"/>
            </w:tcMar>
            <w:vAlign w:val="center"/>
          </w:tcPr>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堡垒机可以同时支持有缝和无缝方式（程序无背景显示，效果如同直接打开本地应用）的应用发布。</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支持对各类常规应用程序的密码代填；</w:t>
            </w:r>
          </w:p>
        </w:tc>
      </w:tr>
      <w:tr w:rsidR="00457BBA" w:rsidTr="001A0866">
        <w:tc>
          <w:tcPr>
            <w:tcW w:w="1843" w:type="dxa"/>
            <w:tcBorders>
              <w:top w:val="single" w:sz="6" w:space="0" w:color="999999"/>
              <w:bottom w:val="single" w:sz="6" w:space="0" w:color="999999"/>
              <w:right w:val="single" w:sz="6" w:space="0" w:color="999999"/>
            </w:tcBorders>
            <w:tcMar>
              <w:top w:w="60" w:type="dxa"/>
              <w:left w:w="120" w:type="dxa"/>
              <w:bottom w:w="60" w:type="dxa"/>
              <w:right w:w="120" w:type="dxa"/>
            </w:tcMar>
            <w:vAlign w:val="center"/>
          </w:tcPr>
          <w:p w:rsidR="00457BBA" w:rsidRPr="001A0866" w:rsidRDefault="00457BBA" w:rsidP="001A0866">
            <w:pPr>
              <w:widowControl/>
              <w:wordWrap w:val="0"/>
              <w:spacing w:after="225" w:line="360" w:lineRule="atLeast"/>
              <w:jc w:val="center"/>
              <w:rPr>
                <w:rFonts w:ascii="宋体" w:eastAsia="宋体" w:hAnsi="宋体"/>
                <w:kern w:val="0"/>
                <w:szCs w:val="21"/>
              </w:rPr>
            </w:pPr>
            <w:r w:rsidRPr="001A0866">
              <w:rPr>
                <w:rFonts w:ascii="宋体" w:eastAsia="宋体" w:hAnsi="宋体" w:hint="eastAsia"/>
                <w:kern w:val="0"/>
                <w:szCs w:val="21"/>
              </w:rPr>
              <w:t>权限管理</w:t>
            </w:r>
          </w:p>
        </w:tc>
        <w:tc>
          <w:tcPr>
            <w:tcW w:w="8222" w:type="dxa"/>
            <w:tcBorders>
              <w:top w:val="single" w:sz="6" w:space="0" w:color="999999"/>
              <w:left w:val="single" w:sz="6" w:space="0" w:color="999999"/>
              <w:bottom w:val="single" w:sz="6" w:space="0" w:color="999999"/>
            </w:tcBorders>
            <w:tcMar>
              <w:top w:w="60" w:type="dxa"/>
              <w:left w:w="120" w:type="dxa"/>
              <w:bottom w:w="60" w:type="dxa"/>
              <w:right w:w="120" w:type="dxa"/>
            </w:tcMar>
            <w:vAlign w:val="center"/>
          </w:tcPr>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可实现基于用户（用户组）、目标设备（设备组、应用程序）、系统帐号、协议类型、登录规则来灵活设置访问控制策略；</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对于重要设备的登录，未经相关人员授权，设备无法正常访问；</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可跟据用户（用户组）、目标设备（设备组）、系统帐号、命令集和生效时间来设置详细的命令权限控制策略，支持命令黑白名单；</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对于高危指令，未经相关人员复核审批，命令无法执行；</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可以选择启用</w:t>
            </w:r>
            <w:r w:rsidRPr="001A0866">
              <w:rPr>
                <w:rFonts w:ascii="宋体" w:eastAsia="宋体" w:hAnsi="宋体"/>
                <w:kern w:val="0"/>
                <w:szCs w:val="21"/>
              </w:rPr>
              <w:t>/</w:t>
            </w:r>
            <w:r w:rsidRPr="001A0866">
              <w:rPr>
                <w:rFonts w:ascii="宋体" w:eastAsia="宋体" w:hAnsi="宋体" w:hint="eastAsia"/>
                <w:kern w:val="0"/>
                <w:szCs w:val="21"/>
              </w:rPr>
              <w:t>关闭</w:t>
            </w:r>
            <w:r w:rsidRPr="001A0866">
              <w:rPr>
                <w:rFonts w:ascii="宋体" w:eastAsia="宋体" w:hAnsi="宋体"/>
                <w:kern w:val="0"/>
                <w:szCs w:val="21"/>
              </w:rPr>
              <w:t>windows</w:t>
            </w:r>
            <w:r w:rsidRPr="001A0866">
              <w:rPr>
                <w:rFonts w:ascii="宋体" w:eastAsia="宋体" w:hAnsi="宋体" w:hint="eastAsia"/>
                <w:kern w:val="0"/>
                <w:szCs w:val="21"/>
              </w:rPr>
              <w:t>设备、应用程序的剪贴板上</w:t>
            </w:r>
            <w:r w:rsidRPr="001A0866">
              <w:rPr>
                <w:rFonts w:ascii="宋体" w:eastAsia="宋体" w:hAnsi="宋体"/>
                <w:kern w:val="0"/>
                <w:szCs w:val="21"/>
              </w:rPr>
              <w:t>/</w:t>
            </w:r>
            <w:r w:rsidRPr="001A0866">
              <w:rPr>
                <w:rFonts w:ascii="宋体" w:eastAsia="宋体" w:hAnsi="宋体" w:hint="eastAsia"/>
                <w:kern w:val="0"/>
                <w:szCs w:val="21"/>
              </w:rPr>
              <w:t>下行功能；</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可以选择启用</w:t>
            </w:r>
            <w:r w:rsidRPr="001A0866">
              <w:rPr>
                <w:rFonts w:ascii="宋体" w:eastAsia="宋体" w:hAnsi="宋体"/>
                <w:kern w:val="0"/>
                <w:szCs w:val="21"/>
              </w:rPr>
              <w:t>/</w:t>
            </w:r>
            <w:r w:rsidRPr="001A0866">
              <w:rPr>
                <w:rFonts w:ascii="宋体" w:eastAsia="宋体" w:hAnsi="宋体" w:hint="eastAsia"/>
                <w:kern w:val="0"/>
                <w:szCs w:val="21"/>
              </w:rPr>
              <w:t>关闭</w:t>
            </w:r>
            <w:r w:rsidRPr="001A0866">
              <w:rPr>
                <w:rFonts w:ascii="宋体" w:eastAsia="宋体" w:hAnsi="宋体"/>
                <w:kern w:val="0"/>
                <w:szCs w:val="21"/>
              </w:rPr>
              <w:t>windows</w:t>
            </w:r>
            <w:r w:rsidRPr="001A0866">
              <w:rPr>
                <w:rFonts w:ascii="宋体" w:eastAsia="宋体" w:hAnsi="宋体" w:hint="eastAsia"/>
                <w:kern w:val="0"/>
                <w:szCs w:val="21"/>
              </w:rPr>
              <w:t>设备、应用程序的磁盘映射功能；</w:t>
            </w:r>
          </w:p>
        </w:tc>
      </w:tr>
      <w:tr w:rsidR="00457BBA" w:rsidTr="001A0866">
        <w:tc>
          <w:tcPr>
            <w:tcW w:w="1843" w:type="dxa"/>
            <w:tcBorders>
              <w:top w:val="single" w:sz="6" w:space="0" w:color="999999"/>
              <w:bottom w:val="single" w:sz="6" w:space="0" w:color="999999"/>
              <w:right w:val="single" w:sz="6" w:space="0" w:color="999999"/>
            </w:tcBorders>
            <w:tcMar>
              <w:top w:w="60" w:type="dxa"/>
              <w:left w:w="120" w:type="dxa"/>
              <w:bottom w:w="60" w:type="dxa"/>
              <w:right w:w="120" w:type="dxa"/>
            </w:tcMar>
            <w:vAlign w:val="center"/>
          </w:tcPr>
          <w:p w:rsidR="00457BBA" w:rsidRPr="001A0866" w:rsidRDefault="00457BBA" w:rsidP="001A0866">
            <w:pPr>
              <w:widowControl/>
              <w:wordWrap w:val="0"/>
              <w:spacing w:after="225" w:line="360" w:lineRule="atLeast"/>
              <w:jc w:val="center"/>
              <w:rPr>
                <w:rFonts w:ascii="宋体" w:eastAsia="宋体" w:hAnsi="宋体"/>
                <w:kern w:val="0"/>
                <w:szCs w:val="21"/>
              </w:rPr>
            </w:pPr>
            <w:r w:rsidRPr="001A0866">
              <w:rPr>
                <w:rFonts w:ascii="宋体" w:eastAsia="宋体" w:hAnsi="宋体" w:hint="eastAsia"/>
                <w:kern w:val="0"/>
                <w:szCs w:val="21"/>
              </w:rPr>
              <w:t>实时监控</w:t>
            </w:r>
          </w:p>
        </w:tc>
        <w:tc>
          <w:tcPr>
            <w:tcW w:w="8222" w:type="dxa"/>
            <w:tcBorders>
              <w:top w:val="single" w:sz="6" w:space="0" w:color="999999"/>
              <w:left w:val="single" w:sz="6" w:space="0" w:color="999999"/>
              <w:bottom w:val="single" w:sz="6" w:space="0" w:color="999999"/>
            </w:tcBorders>
            <w:tcMar>
              <w:top w:w="60" w:type="dxa"/>
              <w:left w:w="120" w:type="dxa"/>
              <w:bottom w:w="60" w:type="dxa"/>
              <w:right w:w="120" w:type="dxa"/>
            </w:tcMar>
            <w:vAlign w:val="center"/>
          </w:tcPr>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管理员可在</w:t>
            </w:r>
            <w:r w:rsidRPr="001A0866">
              <w:rPr>
                <w:rFonts w:ascii="宋体" w:eastAsia="宋体" w:hAnsi="宋体"/>
                <w:kern w:val="0"/>
                <w:szCs w:val="21"/>
              </w:rPr>
              <w:t>Web</w:t>
            </w:r>
            <w:r w:rsidRPr="001A0866">
              <w:rPr>
                <w:rFonts w:ascii="宋体" w:eastAsia="宋体" w:hAnsi="宋体" w:hint="eastAsia"/>
                <w:kern w:val="0"/>
                <w:szCs w:val="21"/>
              </w:rPr>
              <w:t>界面无延时的实时监控当前任一图形或字符活动会话，发现操作高危时，实时切断；</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对于图形操作会话支持多人会话共享，当前运维人员可以邀请其他用户共享或者协助当前操作会话；</w:t>
            </w:r>
          </w:p>
        </w:tc>
      </w:tr>
      <w:tr w:rsidR="00457BBA" w:rsidTr="001A0866">
        <w:tc>
          <w:tcPr>
            <w:tcW w:w="1843" w:type="dxa"/>
            <w:tcBorders>
              <w:top w:val="single" w:sz="6" w:space="0" w:color="999999"/>
              <w:bottom w:val="single" w:sz="6" w:space="0" w:color="999999"/>
              <w:right w:val="single" w:sz="6" w:space="0" w:color="999999"/>
            </w:tcBorders>
            <w:tcMar>
              <w:top w:w="60" w:type="dxa"/>
              <w:left w:w="120" w:type="dxa"/>
              <w:bottom w:w="60" w:type="dxa"/>
              <w:right w:w="120" w:type="dxa"/>
            </w:tcMar>
            <w:vAlign w:val="center"/>
          </w:tcPr>
          <w:p w:rsidR="00457BBA" w:rsidRPr="001A0866" w:rsidRDefault="00457BBA" w:rsidP="001A0866">
            <w:pPr>
              <w:widowControl/>
              <w:wordWrap w:val="0"/>
              <w:spacing w:after="225" w:line="360" w:lineRule="atLeast"/>
              <w:jc w:val="center"/>
              <w:rPr>
                <w:rFonts w:ascii="宋体" w:eastAsia="宋体" w:hAnsi="宋体"/>
                <w:kern w:val="0"/>
                <w:szCs w:val="21"/>
              </w:rPr>
            </w:pPr>
            <w:r w:rsidRPr="001A0866">
              <w:rPr>
                <w:rFonts w:ascii="宋体" w:eastAsia="宋体" w:hAnsi="宋体" w:hint="eastAsia"/>
                <w:kern w:val="0"/>
                <w:szCs w:val="21"/>
              </w:rPr>
              <w:t>告警</w:t>
            </w:r>
          </w:p>
        </w:tc>
        <w:tc>
          <w:tcPr>
            <w:tcW w:w="8222" w:type="dxa"/>
            <w:tcBorders>
              <w:top w:val="single" w:sz="6" w:space="0" w:color="999999"/>
              <w:left w:val="single" w:sz="6" w:space="0" w:color="999999"/>
              <w:bottom w:val="single" w:sz="6" w:space="0" w:color="999999"/>
            </w:tcBorders>
            <w:tcMar>
              <w:top w:w="60" w:type="dxa"/>
              <w:left w:w="120" w:type="dxa"/>
              <w:bottom w:w="60" w:type="dxa"/>
              <w:right w:w="120" w:type="dxa"/>
            </w:tcMar>
            <w:vAlign w:val="center"/>
          </w:tcPr>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用户在登录重要设备时，系统可立即生成一条登录告警；</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对于字符会话，运维人员输入高危命令时，系统可以在主动阻断的同时，立即生成一条操作告警；</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管理员授权用户登录重要设备时，系统可以立即生成一条授权告警。</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告警可以在操作审计里面查看，也可以通过短信、邮件、</w:t>
            </w:r>
            <w:r w:rsidRPr="001A0866">
              <w:rPr>
                <w:rFonts w:ascii="宋体" w:eastAsia="宋体" w:hAnsi="宋体"/>
                <w:kern w:val="0"/>
                <w:szCs w:val="21"/>
              </w:rPr>
              <w:t>syslog</w:t>
            </w:r>
            <w:r w:rsidRPr="001A0866">
              <w:rPr>
                <w:rFonts w:ascii="宋体" w:eastAsia="宋体" w:hAnsi="宋体" w:hint="eastAsia"/>
                <w:kern w:val="0"/>
                <w:szCs w:val="21"/>
              </w:rPr>
              <w:t>方式外发；</w:t>
            </w:r>
          </w:p>
        </w:tc>
      </w:tr>
      <w:tr w:rsidR="00457BBA" w:rsidTr="001A0866">
        <w:tc>
          <w:tcPr>
            <w:tcW w:w="1843" w:type="dxa"/>
            <w:tcBorders>
              <w:top w:val="single" w:sz="6" w:space="0" w:color="999999"/>
              <w:bottom w:val="single" w:sz="6" w:space="0" w:color="999999"/>
              <w:right w:val="single" w:sz="6" w:space="0" w:color="999999"/>
            </w:tcBorders>
            <w:tcMar>
              <w:top w:w="60" w:type="dxa"/>
              <w:left w:w="120" w:type="dxa"/>
              <w:bottom w:w="60" w:type="dxa"/>
              <w:right w:w="120" w:type="dxa"/>
            </w:tcMar>
            <w:vAlign w:val="center"/>
          </w:tcPr>
          <w:p w:rsidR="00457BBA" w:rsidRPr="001A0866" w:rsidRDefault="00457BBA" w:rsidP="001A0866">
            <w:pPr>
              <w:widowControl/>
              <w:wordWrap w:val="0"/>
              <w:spacing w:after="225" w:line="360" w:lineRule="atLeast"/>
              <w:jc w:val="center"/>
              <w:rPr>
                <w:rFonts w:ascii="宋体" w:eastAsia="宋体" w:hAnsi="宋体"/>
                <w:kern w:val="0"/>
                <w:szCs w:val="21"/>
              </w:rPr>
            </w:pPr>
            <w:r>
              <w:rPr>
                <w:rFonts w:ascii="宋体" w:eastAsia="宋体" w:hAnsi="宋体" w:hint="eastAsia"/>
                <w:kern w:val="0"/>
                <w:szCs w:val="21"/>
              </w:rPr>
              <w:t>★</w:t>
            </w:r>
            <w:r w:rsidRPr="001A0866">
              <w:rPr>
                <w:rFonts w:ascii="宋体" w:eastAsia="宋体" w:hAnsi="宋体" w:hint="eastAsia"/>
                <w:kern w:val="0"/>
                <w:szCs w:val="21"/>
              </w:rPr>
              <w:t>操作审计</w:t>
            </w:r>
          </w:p>
        </w:tc>
        <w:tc>
          <w:tcPr>
            <w:tcW w:w="8222" w:type="dxa"/>
            <w:tcBorders>
              <w:top w:val="single" w:sz="6" w:space="0" w:color="999999"/>
              <w:left w:val="single" w:sz="6" w:space="0" w:color="999999"/>
              <w:bottom w:val="single" w:sz="6" w:space="0" w:color="999999"/>
            </w:tcBorders>
            <w:tcMar>
              <w:top w:w="60" w:type="dxa"/>
              <w:left w:w="120" w:type="dxa"/>
              <w:bottom w:w="60" w:type="dxa"/>
              <w:right w:w="120" w:type="dxa"/>
            </w:tcMar>
            <w:vAlign w:val="center"/>
          </w:tcPr>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确保对各种非常规指令操作的</w:t>
            </w:r>
            <w:r w:rsidRPr="001A0866">
              <w:rPr>
                <w:rFonts w:ascii="宋体" w:eastAsia="宋体" w:hAnsi="宋体"/>
                <w:kern w:val="0"/>
                <w:szCs w:val="21"/>
              </w:rPr>
              <w:t>100%</w:t>
            </w:r>
            <w:r w:rsidRPr="001A0866">
              <w:rPr>
                <w:rFonts w:ascii="宋体" w:eastAsia="宋体" w:hAnsi="宋体" w:hint="eastAsia"/>
                <w:kern w:val="0"/>
                <w:szCs w:val="21"/>
              </w:rPr>
              <w:t>识别，特别是</w:t>
            </w:r>
            <w:r w:rsidRPr="001A0866">
              <w:rPr>
                <w:rFonts w:ascii="宋体" w:eastAsia="宋体" w:hAnsi="宋体"/>
                <w:kern w:val="0"/>
                <w:szCs w:val="21"/>
              </w:rPr>
              <w:t>TAB</w:t>
            </w:r>
            <w:r w:rsidRPr="001A0866">
              <w:rPr>
                <w:rFonts w:ascii="宋体" w:eastAsia="宋体" w:hAnsi="宋体" w:hint="eastAsia"/>
                <w:kern w:val="0"/>
                <w:szCs w:val="21"/>
              </w:rPr>
              <w:t>补全、长命令的行内编辑、上下箭头等操作；支持全文回放的同时，还能做到从任一条命令点开始回放；播放过程中支持拖拉播放。</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输入输出在同一界面展示，并能自动以不同颜色标记出被系统拒绝、切断的操作；</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支持以输入或者输出结果中的任意字符为关键字进行搜索，搜索结果高亮显示；</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对图形审计结果，即便数据量很大时，也可以进行无延时的前后拖拉定位回放，不需要任何加载过程；</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文本方式记录用户提交的每一条操作指令，并对输出进行分屏记录；</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从任意操作指令处开始分屏回放用户的操作过程，播放速度可调；</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可以从任一条</w:t>
            </w:r>
            <w:r w:rsidRPr="001A0866">
              <w:rPr>
                <w:rFonts w:ascii="宋体" w:eastAsia="宋体" w:hAnsi="宋体"/>
                <w:kern w:val="0"/>
                <w:szCs w:val="21"/>
              </w:rPr>
              <w:t>sql</w:t>
            </w:r>
            <w:r w:rsidRPr="001A0866">
              <w:rPr>
                <w:rFonts w:ascii="宋体" w:eastAsia="宋体" w:hAnsi="宋体" w:hint="eastAsia"/>
                <w:kern w:val="0"/>
                <w:szCs w:val="21"/>
              </w:rPr>
              <w:t>语句开始定位回放图形操作画面；</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由于实际业务中数据库操作比较频繁，需要可以根据任意</w:t>
            </w:r>
            <w:r w:rsidRPr="001A0866">
              <w:rPr>
                <w:rFonts w:ascii="宋体" w:eastAsia="宋体" w:hAnsi="宋体"/>
                <w:kern w:val="0"/>
                <w:szCs w:val="21"/>
              </w:rPr>
              <w:t>sql</w:t>
            </w:r>
            <w:r w:rsidRPr="001A0866">
              <w:rPr>
                <w:rFonts w:ascii="宋体" w:eastAsia="宋体" w:hAnsi="宋体" w:hint="eastAsia"/>
                <w:kern w:val="0"/>
                <w:szCs w:val="21"/>
              </w:rPr>
              <w:t>语句中的内容为关键字进行会话查询，查询结果可直接定位到相关操作画面；投标产品厂商必须具备数据库访问过程的获取技术能力证明，提供权威机构颁发的证明材料加盖原厂公章。</w:t>
            </w:r>
          </w:p>
        </w:tc>
      </w:tr>
      <w:tr w:rsidR="00457BBA" w:rsidTr="001A0866">
        <w:tc>
          <w:tcPr>
            <w:tcW w:w="1843" w:type="dxa"/>
            <w:tcBorders>
              <w:top w:val="single" w:sz="6" w:space="0" w:color="999999"/>
              <w:bottom w:val="single" w:sz="6" w:space="0" w:color="999999"/>
              <w:right w:val="single" w:sz="6" w:space="0" w:color="999999"/>
            </w:tcBorders>
            <w:tcMar>
              <w:top w:w="60" w:type="dxa"/>
              <w:left w:w="120" w:type="dxa"/>
              <w:bottom w:w="60" w:type="dxa"/>
              <w:right w:w="120" w:type="dxa"/>
            </w:tcMar>
            <w:vAlign w:val="center"/>
          </w:tcPr>
          <w:p w:rsidR="00457BBA" w:rsidRPr="001A0866" w:rsidRDefault="00457BBA" w:rsidP="001A0866">
            <w:pPr>
              <w:widowControl/>
              <w:wordWrap w:val="0"/>
              <w:spacing w:after="225" w:line="360" w:lineRule="atLeast"/>
              <w:jc w:val="center"/>
              <w:rPr>
                <w:rFonts w:ascii="宋体" w:eastAsia="宋体" w:hAnsi="宋体"/>
                <w:kern w:val="0"/>
                <w:szCs w:val="21"/>
              </w:rPr>
            </w:pPr>
            <w:r w:rsidRPr="001A0866">
              <w:rPr>
                <w:rFonts w:ascii="宋体" w:eastAsia="宋体" w:hAnsi="宋体" w:hint="eastAsia"/>
                <w:kern w:val="0"/>
                <w:szCs w:val="21"/>
              </w:rPr>
              <w:t>报表</w:t>
            </w:r>
          </w:p>
        </w:tc>
        <w:tc>
          <w:tcPr>
            <w:tcW w:w="8222" w:type="dxa"/>
            <w:tcBorders>
              <w:top w:val="single" w:sz="6" w:space="0" w:color="999999"/>
              <w:left w:val="single" w:sz="6" w:space="0" w:color="999999"/>
              <w:bottom w:val="single" w:sz="6" w:space="0" w:color="999999"/>
            </w:tcBorders>
            <w:tcMar>
              <w:top w:w="60" w:type="dxa"/>
              <w:left w:w="120" w:type="dxa"/>
              <w:bottom w:w="60" w:type="dxa"/>
              <w:right w:w="120" w:type="dxa"/>
            </w:tcMar>
            <w:vAlign w:val="center"/>
          </w:tcPr>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可以按时间、统计单位、服务类型、用户（用户组）、设备（设备组）及各类子报表类型定制报表；</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管理员可以手动定制报表模版，并支持根据不同模版自动生成日报、周报、月报，报表内容自动发送给相关管理员；</w:t>
            </w:r>
          </w:p>
          <w:p w:rsidR="00457BBA" w:rsidRPr="001A0866" w:rsidRDefault="00457BBA" w:rsidP="001A0866">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可以统计出某段时间内，用户执行高危命令的情况</w:t>
            </w:r>
          </w:p>
          <w:p w:rsidR="00457BBA" w:rsidRPr="001A0866" w:rsidRDefault="00457BBA" w:rsidP="000F2AAD">
            <w:pPr>
              <w:tabs>
                <w:tab w:val="left" w:pos="360"/>
              </w:tabs>
              <w:autoSpaceDE w:val="0"/>
              <w:autoSpaceDN w:val="0"/>
              <w:adjustRightInd w:val="0"/>
              <w:spacing w:line="360" w:lineRule="exact"/>
              <w:jc w:val="left"/>
              <w:rPr>
                <w:rFonts w:ascii="宋体" w:eastAsia="宋体" w:hAnsi="宋体"/>
                <w:kern w:val="0"/>
                <w:szCs w:val="21"/>
              </w:rPr>
            </w:pPr>
            <w:r w:rsidRPr="001A0866">
              <w:rPr>
                <w:rFonts w:ascii="宋体" w:eastAsia="宋体" w:hAnsi="宋体" w:hint="eastAsia"/>
                <w:kern w:val="0"/>
                <w:szCs w:val="21"/>
              </w:rPr>
              <w:t>报表支持</w:t>
            </w:r>
            <w:r w:rsidRPr="001A0866">
              <w:rPr>
                <w:rFonts w:ascii="宋体" w:eastAsia="宋体" w:hAnsi="宋体"/>
                <w:kern w:val="0"/>
                <w:szCs w:val="21"/>
              </w:rPr>
              <w:t>HTML</w:t>
            </w:r>
            <w:r w:rsidRPr="001A0866">
              <w:rPr>
                <w:rFonts w:ascii="宋体" w:eastAsia="宋体" w:hAnsi="宋体" w:hint="eastAsia"/>
                <w:kern w:val="0"/>
                <w:szCs w:val="21"/>
              </w:rPr>
              <w:t>、</w:t>
            </w:r>
            <w:r w:rsidRPr="001A0866">
              <w:rPr>
                <w:rFonts w:ascii="宋体" w:eastAsia="宋体" w:hAnsi="宋体"/>
                <w:kern w:val="0"/>
                <w:szCs w:val="21"/>
              </w:rPr>
              <w:t>excel</w:t>
            </w:r>
            <w:r w:rsidRPr="001A0866">
              <w:rPr>
                <w:rFonts w:ascii="宋体" w:eastAsia="宋体" w:hAnsi="宋体" w:hint="eastAsia"/>
                <w:kern w:val="0"/>
                <w:szCs w:val="21"/>
              </w:rPr>
              <w:t>、</w:t>
            </w:r>
            <w:r w:rsidRPr="001A0866">
              <w:rPr>
                <w:rFonts w:ascii="宋体" w:eastAsia="宋体" w:hAnsi="宋体"/>
                <w:kern w:val="0"/>
                <w:szCs w:val="21"/>
              </w:rPr>
              <w:t>pdf</w:t>
            </w:r>
            <w:r w:rsidRPr="001A0866">
              <w:rPr>
                <w:rFonts w:ascii="宋体" w:eastAsia="宋体" w:hAnsi="宋体" w:hint="eastAsia"/>
                <w:kern w:val="0"/>
                <w:szCs w:val="21"/>
              </w:rPr>
              <w:t>格式导出</w:t>
            </w:r>
          </w:p>
        </w:tc>
      </w:tr>
      <w:tr w:rsidR="00457BBA" w:rsidTr="001A0866">
        <w:trPr>
          <w:trHeight w:val="486"/>
        </w:trPr>
        <w:tc>
          <w:tcPr>
            <w:tcW w:w="1843" w:type="dxa"/>
            <w:tcBorders>
              <w:top w:val="single" w:sz="6" w:space="0" w:color="999999"/>
              <w:bottom w:val="single" w:sz="6" w:space="0" w:color="999999"/>
              <w:right w:val="single" w:sz="6" w:space="0" w:color="999999"/>
            </w:tcBorders>
            <w:tcMar>
              <w:top w:w="60" w:type="dxa"/>
              <w:left w:w="120" w:type="dxa"/>
              <w:bottom w:w="60" w:type="dxa"/>
              <w:right w:w="120" w:type="dxa"/>
            </w:tcMar>
            <w:vAlign w:val="center"/>
          </w:tcPr>
          <w:p w:rsidR="00457BBA" w:rsidRPr="001A0866" w:rsidRDefault="00457BBA" w:rsidP="001A0866">
            <w:pPr>
              <w:widowControl/>
              <w:wordWrap w:val="0"/>
              <w:spacing w:after="225" w:line="360" w:lineRule="atLeast"/>
              <w:jc w:val="center"/>
              <w:rPr>
                <w:rFonts w:ascii="宋体" w:eastAsia="宋体" w:hAnsi="宋体"/>
                <w:kern w:val="0"/>
                <w:szCs w:val="21"/>
              </w:rPr>
            </w:pPr>
            <w:r w:rsidRPr="001A0866">
              <w:rPr>
                <w:rFonts w:ascii="宋体" w:eastAsia="宋体" w:hAnsi="宋体" w:hint="eastAsia"/>
                <w:kern w:val="0"/>
                <w:szCs w:val="21"/>
              </w:rPr>
              <w:t>资质要求</w:t>
            </w:r>
          </w:p>
        </w:tc>
        <w:tc>
          <w:tcPr>
            <w:tcW w:w="8222" w:type="dxa"/>
            <w:tcBorders>
              <w:top w:val="single" w:sz="6" w:space="0" w:color="999999"/>
              <w:left w:val="single" w:sz="6" w:space="0" w:color="999999"/>
              <w:bottom w:val="single" w:sz="6" w:space="0" w:color="999999"/>
            </w:tcBorders>
            <w:tcMar>
              <w:top w:w="60" w:type="dxa"/>
              <w:left w:w="120" w:type="dxa"/>
              <w:bottom w:w="60" w:type="dxa"/>
              <w:right w:w="120" w:type="dxa"/>
            </w:tcMar>
            <w:vAlign w:val="center"/>
          </w:tcPr>
          <w:p w:rsidR="00457BBA" w:rsidRPr="001A0866" w:rsidRDefault="00457BBA" w:rsidP="001D1281">
            <w:pPr>
              <w:tabs>
                <w:tab w:val="left" w:pos="360"/>
              </w:tabs>
              <w:autoSpaceDE w:val="0"/>
              <w:autoSpaceDN w:val="0"/>
              <w:adjustRightInd w:val="0"/>
              <w:spacing w:line="360" w:lineRule="exact"/>
              <w:ind w:firstLineChars="200" w:firstLine="420"/>
              <w:jc w:val="left"/>
              <w:rPr>
                <w:rFonts w:ascii="宋体" w:eastAsia="宋体" w:hAnsi="宋体"/>
                <w:kern w:val="0"/>
                <w:szCs w:val="21"/>
              </w:rPr>
            </w:pPr>
            <w:r w:rsidRPr="001A0866">
              <w:rPr>
                <w:rFonts w:ascii="宋体" w:eastAsia="宋体" w:hAnsi="宋体" w:hint="eastAsia"/>
                <w:kern w:val="0"/>
                <w:szCs w:val="21"/>
              </w:rPr>
              <w:t>所投产品必须具有公安部颁发的计算机信息系统安全专用产品销售许可证加盖原厂公章；必须是堡垒机类型的产品，产品名称需要具有“运维管理”或者“运维安全”字样，提供其他产品证书无效；</w:t>
            </w:r>
          </w:p>
          <w:p w:rsidR="00457BBA" w:rsidRPr="001A0866" w:rsidRDefault="00457BBA" w:rsidP="001D1281">
            <w:pPr>
              <w:tabs>
                <w:tab w:val="left" w:pos="360"/>
              </w:tabs>
              <w:autoSpaceDE w:val="0"/>
              <w:autoSpaceDN w:val="0"/>
              <w:adjustRightInd w:val="0"/>
              <w:spacing w:line="360" w:lineRule="exact"/>
              <w:ind w:firstLineChars="200" w:firstLine="420"/>
              <w:jc w:val="left"/>
              <w:rPr>
                <w:rFonts w:ascii="宋体" w:eastAsia="宋体" w:hAnsi="宋体"/>
                <w:kern w:val="0"/>
                <w:szCs w:val="21"/>
              </w:rPr>
            </w:pPr>
            <w:r w:rsidRPr="001A0866">
              <w:rPr>
                <w:rFonts w:ascii="宋体" w:eastAsia="宋体" w:hAnsi="宋体" w:hint="eastAsia"/>
                <w:kern w:val="0"/>
                <w:szCs w:val="21"/>
              </w:rPr>
              <w:t>所投产品具有中国国家信息安全产品认证证书加盖原厂公章；必须是堡垒机类型的产品，产品名称需要具有“运维管理”或者“运维安全”字样，提供其他产品证书无效；</w:t>
            </w:r>
          </w:p>
          <w:p w:rsidR="00457BBA" w:rsidRPr="001A0866" w:rsidRDefault="00457BBA" w:rsidP="001D1281">
            <w:pPr>
              <w:tabs>
                <w:tab w:val="left" w:pos="360"/>
              </w:tabs>
              <w:autoSpaceDE w:val="0"/>
              <w:autoSpaceDN w:val="0"/>
              <w:adjustRightInd w:val="0"/>
              <w:spacing w:line="360" w:lineRule="exact"/>
              <w:ind w:firstLineChars="200" w:firstLine="420"/>
              <w:jc w:val="left"/>
              <w:rPr>
                <w:rFonts w:ascii="宋体" w:eastAsia="宋体" w:hAnsi="宋体"/>
                <w:kern w:val="0"/>
                <w:szCs w:val="21"/>
              </w:rPr>
            </w:pPr>
            <w:r w:rsidRPr="001A0866">
              <w:rPr>
                <w:rFonts w:ascii="宋体" w:eastAsia="宋体" w:hAnsi="宋体" w:hint="eastAsia"/>
                <w:kern w:val="0"/>
                <w:szCs w:val="21"/>
              </w:rPr>
              <w:t>投标产品在江苏省内至少有</w:t>
            </w:r>
            <w:r>
              <w:rPr>
                <w:rFonts w:ascii="宋体" w:eastAsia="宋体" w:hAnsi="宋体"/>
                <w:kern w:val="0"/>
                <w:szCs w:val="21"/>
              </w:rPr>
              <w:t>3</w:t>
            </w:r>
            <w:r w:rsidRPr="001A0866">
              <w:rPr>
                <w:rFonts w:ascii="宋体" w:eastAsia="宋体" w:hAnsi="宋体" w:hint="eastAsia"/>
                <w:kern w:val="0"/>
                <w:szCs w:val="21"/>
              </w:rPr>
              <w:t>个以上本科高校客户案例，要求必须为投标同类型产品，提供合同扫描件，原件备查；</w:t>
            </w:r>
          </w:p>
        </w:tc>
      </w:tr>
    </w:tbl>
    <w:p w:rsidR="00457BBA" w:rsidRPr="001A0866" w:rsidRDefault="00457BBA" w:rsidP="001A0866">
      <w:pPr>
        <w:pStyle w:val="ListParagraph"/>
        <w:ind w:left="420" w:firstLineChars="0" w:firstLine="0"/>
        <w:rPr>
          <w:b/>
        </w:rPr>
      </w:pPr>
    </w:p>
    <w:p w:rsidR="00457BBA" w:rsidRPr="00295FF1" w:rsidRDefault="00457BBA" w:rsidP="00295FF1">
      <w:pPr>
        <w:pStyle w:val="ListParagraph"/>
        <w:numPr>
          <w:ilvl w:val="0"/>
          <w:numId w:val="1"/>
        </w:numPr>
        <w:ind w:firstLineChars="0"/>
        <w:rPr>
          <w:b/>
        </w:rPr>
      </w:pPr>
      <w:r>
        <w:rPr>
          <w:rFonts w:hint="eastAsia"/>
          <w:b/>
        </w:rPr>
        <w:t>千兆</w:t>
      </w:r>
      <w:r w:rsidRPr="00295FF1">
        <w:rPr>
          <w:rFonts w:hint="eastAsia"/>
          <w:b/>
        </w:rPr>
        <w:t>交换机</w:t>
      </w:r>
    </w:p>
    <w:tbl>
      <w:tblPr>
        <w:tblW w:w="5929" w:type="pct"/>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tblPr>
      <w:tblGrid>
        <w:gridCol w:w="2187"/>
        <w:gridCol w:w="7918"/>
      </w:tblGrid>
      <w:tr w:rsidR="00457BBA" w:rsidTr="003168D2">
        <w:trPr>
          <w:trHeight w:val="403"/>
        </w:trPr>
        <w:tc>
          <w:tcPr>
            <w:tcW w:w="1082" w:type="pct"/>
            <w:shd w:val="clear" w:color="auto" w:fill="FFFFFF"/>
            <w:tcMar>
              <w:top w:w="57" w:type="dxa"/>
              <w:left w:w="108" w:type="dxa"/>
              <w:bottom w:w="57" w:type="dxa"/>
              <w:right w:w="108" w:type="dxa"/>
            </w:tcMar>
          </w:tcPr>
          <w:p w:rsidR="00457BBA" w:rsidRDefault="00457BBA" w:rsidP="000875D1">
            <w:pPr>
              <w:widowControl/>
              <w:jc w:val="center"/>
              <w:textAlignment w:val="center"/>
              <w:rPr>
                <w:rFonts w:ascii="宋体" w:eastAsia="宋体" w:cs="宋体"/>
                <w:b/>
                <w:color w:val="000000"/>
                <w:sz w:val="20"/>
                <w:szCs w:val="20"/>
              </w:rPr>
            </w:pPr>
            <w:r>
              <w:rPr>
                <w:rFonts w:ascii="宋体" w:hAnsi="宋体" w:cs="宋体" w:hint="eastAsia"/>
                <w:b/>
                <w:color w:val="000000"/>
                <w:sz w:val="20"/>
                <w:szCs w:val="20"/>
              </w:rPr>
              <w:t>交换机数量</w:t>
            </w:r>
          </w:p>
        </w:tc>
        <w:tc>
          <w:tcPr>
            <w:tcW w:w="3918" w:type="pct"/>
            <w:shd w:val="clear" w:color="auto" w:fill="FFFFFF"/>
            <w:tcMar>
              <w:top w:w="57" w:type="dxa"/>
              <w:left w:w="108" w:type="dxa"/>
              <w:bottom w:w="57" w:type="dxa"/>
              <w:right w:w="108" w:type="dxa"/>
            </w:tcMar>
          </w:tcPr>
          <w:p w:rsidR="00457BBA" w:rsidRDefault="00457BBA" w:rsidP="000875D1">
            <w:pPr>
              <w:widowControl/>
              <w:jc w:val="center"/>
              <w:textAlignment w:val="center"/>
              <w:rPr>
                <w:rFonts w:ascii="宋体" w:eastAsia="宋体" w:cs="宋体"/>
                <w:b/>
                <w:color w:val="000000"/>
                <w:sz w:val="20"/>
                <w:szCs w:val="20"/>
              </w:rPr>
            </w:pPr>
            <w:r>
              <w:rPr>
                <w:rFonts w:ascii="宋体" w:hAnsi="宋体" w:cs="宋体"/>
                <w:b/>
                <w:color w:val="000000"/>
                <w:sz w:val="20"/>
                <w:szCs w:val="20"/>
              </w:rPr>
              <w:t>4</w:t>
            </w:r>
            <w:r>
              <w:rPr>
                <w:rFonts w:ascii="宋体" w:hAnsi="宋体" w:cs="宋体" w:hint="eastAsia"/>
                <w:b/>
                <w:color w:val="000000"/>
                <w:sz w:val="20"/>
                <w:szCs w:val="20"/>
              </w:rPr>
              <w:t>台</w:t>
            </w:r>
          </w:p>
        </w:tc>
      </w:tr>
      <w:tr w:rsidR="00457BBA" w:rsidTr="003168D2">
        <w:trPr>
          <w:trHeight w:val="403"/>
        </w:trPr>
        <w:tc>
          <w:tcPr>
            <w:tcW w:w="1082" w:type="pct"/>
            <w:shd w:val="clear" w:color="auto" w:fill="FFFFFF"/>
            <w:tcMar>
              <w:top w:w="57" w:type="dxa"/>
              <w:left w:w="108" w:type="dxa"/>
              <w:bottom w:w="57" w:type="dxa"/>
              <w:right w:w="108" w:type="dxa"/>
            </w:tcMar>
          </w:tcPr>
          <w:p w:rsidR="00457BBA" w:rsidRDefault="00457BBA" w:rsidP="000875D1">
            <w:pPr>
              <w:widowControl/>
              <w:jc w:val="center"/>
              <w:textAlignment w:val="center"/>
              <w:rPr>
                <w:rFonts w:ascii="宋体" w:eastAsia="宋体" w:cs="宋体"/>
                <w:b/>
                <w:color w:val="000000"/>
                <w:sz w:val="20"/>
                <w:szCs w:val="20"/>
              </w:rPr>
            </w:pPr>
            <w:r>
              <w:rPr>
                <w:rFonts w:ascii="宋体" w:hAnsi="宋体" w:cs="宋体" w:hint="eastAsia"/>
                <w:b/>
                <w:color w:val="000000"/>
                <w:sz w:val="20"/>
                <w:szCs w:val="20"/>
              </w:rPr>
              <w:t>品牌范围</w:t>
            </w:r>
          </w:p>
        </w:tc>
        <w:tc>
          <w:tcPr>
            <w:tcW w:w="3918" w:type="pct"/>
            <w:shd w:val="clear" w:color="auto" w:fill="FFFFFF"/>
            <w:tcMar>
              <w:top w:w="57" w:type="dxa"/>
              <w:left w:w="108" w:type="dxa"/>
              <w:bottom w:w="57" w:type="dxa"/>
              <w:right w:w="108" w:type="dxa"/>
            </w:tcMar>
          </w:tcPr>
          <w:p w:rsidR="00457BBA" w:rsidRDefault="00457BBA" w:rsidP="000875D1">
            <w:pPr>
              <w:widowControl/>
              <w:jc w:val="center"/>
              <w:textAlignment w:val="center"/>
              <w:rPr>
                <w:rFonts w:ascii="宋体" w:eastAsia="宋体" w:cs="宋体"/>
                <w:color w:val="000000"/>
                <w:sz w:val="20"/>
                <w:szCs w:val="20"/>
              </w:rPr>
            </w:pPr>
            <w:r>
              <w:rPr>
                <w:rFonts w:ascii="宋体" w:hAnsi="宋体" w:cs="宋体"/>
                <w:color w:val="000000"/>
                <w:sz w:val="20"/>
                <w:szCs w:val="20"/>
              </w:rPr>
              <w:t>Cisco</w:t>
            </w:r>
            <w:r>
              <w:rPr>
                <w:rFonts w:ascii="宋体" w:hAnsi="宋体" w:cs="宋体" w:hint="eastAsia"/>
                <w:color w:val="000000"/>
                <w:sz w:val="20"/>
                <w:szCs w:val="20"/>
              </w:rPr>
              <w:t>、锐捷、华为、</w:t>
            </w:r>
            <w:r>
              <w:rPr>
                <w:rFonts w:ascii="宋体" w:hAnsi="宋体" w:cs="宋体"/>
                <w:color w:val="000000"/>
                <w:sz w:val="20"/>
                <w:szCs w:val="20"/>
              </w:rPr>
              <w:t>H3C</w:t>
            </w:r>
          </w:p>
        </w:tc>
      </w:tr>
      <w:tr w:rsidR="00457BBA" w:rsidTr="003168D2">
        <w:trPr>
          <w:trHeight w:val="403"/>
        </w:trPr>
        <w:tc>
          <w:tcPr>
            <w:tcW w:w="5000" w:type="pct"/>
            <w:gridSpan w:val="2"/>
            <w:shd w:val="clear" w:color="auto" w:fill="FFFFFF"/>
            <w:tcMar>
              <w:top w:w="57" w:type="dxa"/>
              <w:left w:w="108" w:type="dxa"/>
              <w:bottom w:w="57" w:type="dxa"/>
              <w:right w:w="108" w:type="dxa"/>
            </w:tcMar>
          </w:tcPr>
          <w:p w:rsidR="00457BBA" w:rsidRDefault="00457BBA" w:rsidP="000875D1">
            <w:pPr>
              <w:widowControl/>
              <w:jc w:val="center"/>
              <w:textAlignment w:val="center"/>
              <w:rPr>
                <w:rFonts w:ascii="宋体" w:eastAsia="宋体" w:cs="宋体"/>
                <w:b/>
                <w:color w:val="000000"/>
                <w:sz w:val="20"/>
                <w:szCs w:val="20"/>
              </w:rPr>
            </w:pPr>
            <w:r>
              <w:rPr>
                <w:rFonts w:hint="eastAsia"/>
                <w:b/>
                <w:szCs w:val="21"/>
              </w:rPr>
              <w:t>技术参数要求（每台）</w:t>
            </w:r>
          </w:p>
        </w:tc>
      </w:tr>
      <w:tr w:rsidR="00457BBA" w:rsidTr="003168D2">
        <w:trPr>
          <w:trHeight w:val="403"/>
        </w:trPr>
        <w:tc>
          <w:tcPr>
            <w:tcW w:w="1082" w:type="pct"/>
            <w:shd w:val="clear" w:color="auto" w:fill="FFFFFF"/>
            <w:tcMar>
              <w:top w:w="57" w:type="dxa"/>
              <w:left w:w="108" w:type="dxa"/>
              <w:bottom w:w="57" w:type="dxa"/>
              <w:right w:w="108" w:type="dxa"/>
            </w:tcMar>
          </w:tcPr>
          <w:p w:rsidR="00457BBA" w:rsidRDefault="00457BBA" w:rsidP="000875D1">
            <w:pPr>
              <w:widowControl/>
              <w:jc w:val="center"/>
              <w:textAlignment w:val="center"/>
              <w:rPr>
                <w:rFonts w:ascii="宋体" w:eastAsia="宋体" w:cs="宋体"/>
                <w:b/>
                <w:color w:val="000000"/>
                <w:sz w:val="20"/>
                <w:szCs w:val="20"/>
              </w:rPr>
            </w:pPr>
            <w:r>
              <w:rPr>
                <w:rFonts w:ascii="宋体" w:hAnsi="宋体" w:cs="宋体" w:hint="eastAsia"/>
                <w:b/>
                <w:color w:val="000000"/>
                <w:sz w:val="20"/>
                <w:szCs w:val="20"/>
              </w:rPr>
              <w:t>参数名称</w:t>
            </w:r>
          </w:p>
        </w:tc>
        <w:tc>
          <w:tcPr>
            <w:tcW w:w="3918" w:type="pct"/>
            <w:shd w:val="clear" w:color="auto" w:fill="FFFFFF"/>
            <w:tcMar>
              <w:top w:w="57" w:type="dxa"/>
              <w:left w:w="108" w:type="dxa"/>
              <w:bottom w:w="57" w:type="dxa"/>
              <w:right w:w="108" w:type="dxa"/>
            </w:tcMar>
          </w:tcPr>
          <w:p w:rsidR="00457BBA" w:rsidRDefault="00457BBA" w:rsidP="000875D1">
            <w:pPr>
              <w:widowControl/>
              <w:jc w:val="center"/>
              <w:textAlignment w:val="center"/>
              <w:rPr>
                <w:rFonts w:ascii="宋体" w:eastAsia="宋体" w:cs="宋体"/>
                <w:b/>
                <w:color w:val="000000"/>
                <w:sz w:val="20"/>
                <w:szCs w:val="20"/>
              </w:rPr>
            </w:pPr>
            <w:r>
              <w:rPr>
                <w:rFonts w:ascii="宋体" w:hAnsi="宋体" w:cs="宋体" w:hint="eastAsia"/>
                <w:b/>
                <w:color w:val="000000"/>
                <w:sz w:val="20"/>
                <w:szCs w:val="20"/>
              </w:rPr>
              <w:t>技术参数</w:t>
            </w:r>
          </w:p>
        </w:tc>
      </w:tr>
      <w:tr w:rsidR="00457BBA" w:rsidTr="003168D2">
        <w:trPr>
          <w:trHeight w:val="318"/>
        </w:trPr>
        <w:tc>
          <w:tcPr>
            <w:tcW w:w="1082" w:type="pct"/>
            <w:shd w:val="clear" w:color="auto" w:fill="FFFFFF"/>
            <w:tcMar>
              <w:top w:w="57" w:type="dxa"/>
              <w:left w:w="108" w:type="dxa"/>
              <w:bottom w:w="57" w:type="dxa"/>
              <w:right w:w="108" w:type="dxa"/>
            </w:tcMar>
          </w:tcPr>
          <w:p w:rsidR="00457BBA" w:rsidRDefault="00457BBA" w:rsidP="000875D1">
            <w:pPr>
              <w:widowControl/>
              <w:jc w:val="center"/>
              <w:textAlignment w:val="center"/>
              <w:rPr>
                <w:rFonts w:ascii="宋体" w:eastAsia="宋体" w:cs="宋体"/>
                <w:b/>
                <w:color w:val="000000"/>
                <w:sz w:val="20"/>
                <w:szCs w:val="20"/>
              </w:rPr>
            </w:pPr>
            <w:r>
              <w:rPr>
                <w:rFonts w:ascii="宋体" w:hAnsi="宋体" w:cs="宋体" w:hint="eastAsia"/>
                <w:b/>
                <w:color w:val="000000"/>
                <w:sz w:val="20"/>
                <w:szCs w:val="20"/>
              </w:rPr>
              <w:t>模块</w:t>
            </w:r>
          </w:p>
        </w:tc>
        <w:tc>
          <w:tcPr>
            <w:tcW w:w="3918" w:type="pct"/>
            <w:shd w:val="clear" w:color="auto" w:fill="FFFFFF"/>
            <w:tcMar>
              <w:top w:w="57" w:type="dxa"/>
              <w:left w:w="108" w:type="dxa"/>
              <w:bottom w:w="57" w:type="dxa"/>
              <w:right w:w="108" w:type="dxa"/>
            </w:tcMar>
          </w:tcPr>
          <w:p w:rsidR="00457BBA" w:rsidRDefault="00457BBA" w:rsidP="000875D1">
            <w:pPr>
              <w:widowControl/>
              <w:jc w:val="left"/>
              <w:textAlignment w:val="center"/>
              <w:rPr>
                <w:rFonts w:ascii="宋体" w:eastAsia="宋体" w:cs="宋体"/>
                <w:color w:val="000000"/>
                <w:sz w:val="20"/>
                <w:szCs w:val="20"/>
              </w:rPr>
            </w:pPr>
            <w:r>
              <w:rPr>
                <w:rFonts w:ascii="宋体" w:hAnsi="宋体" w:cs="宋体"/>
                <w:color w:val="000000"/>
                <w:sz w:val="20"/>
                <w:szCs w:val="20"/>
              </w:rPr>
              <w:t>2</w:t>
            </w:r>
            <w:r>
              <w:rPr>
                <w:rFonts w:ascii="宋体" w:hAnsi="宋体" w:cs="宋体" w:hint="eastAsia"/>
                <w:color w:val="000000"/>
                <w:sz w:val="20"/>
                <w:szCs w:val="20"/>
              </w:rPr>
              <w:t>个配套单模</w:t>
            </w:r>
            <w:r>
              <w:rPr>
                <w:rFonts w:ascii="宋体" w:hAnsi="宋体" w:cs="宋体"/>
                <w:color w:val="000000"/>
                <w:sz w:val="20"/>
                <w:szCs w:val="20"/>
              </w:rPr>
              <w:t>mini-gbic</w:t>
            </w:r>
            <w:r>
              <w:rPr>
                <w:rFonts w:ascii="宋体" w:hAnsi="宋体" w:cs="宋体" w:hint="eastAsia"/>
                <w:color w:val="000000"/>
                <w:sz w:val="20"/>
                <w:szCs w:val="20"/>
              </w:rPr>
              <w:t>模块</w:t>
            </w:r>
          </w:p>
        </w:tc>
      </w:tr>
      <w:tr w:rsidR="00457BBA" w:rsidTr="003168D2">
        <w:trPr>
          <w:trHeight w:val="318"/>
        </w:trPr>
        <w:tc>
          <w:tcPr>
            <w:tcW w:w="1082" w:type="pct"/>
            <w:shd w:val="clear" w:color="auto" w:fill="FFFFFF"/>
            <w:tcMar>
              <w:top w:w="57" w:type="dxa"/>
              <w:left w:w="108" w:type="dxa"/>
              <w:bottom w:w="57" w:type="dxa"/>
              <w:right w:w="108" w:type="dxa"/>
            </w:tcMar>
          </w:tcPr>
          <w:p w:rsidR="00457BBA" w:rsidRDefault="00457BBA" w:rsidP="000875D1">
            <w:pPr>
              <w:widowControl/>
              <w:jc w:val="center"/>
              <w:textAlignment w:val="center"/>
              <w:rPr>
                <w:rFonts w:ascii="宋体" w:eastAsia="宋体" w:cs="宋体"/>
                <w:b/>
                <w:color w:val="000000"/>
                <w:sz w:val="20"/>
                <w:szCs w:val="20"/>
              </w:rPr>
            </w:pPr>
            <w:r>
              <w:rPr>
                <w:rFonts w:ascii="宋体" w:hAnsi="宋体" w:cs="宋体" w:hint="eastAsia"/>
                <w:b/>
                <w:color w:val="000000"/>
                <w:sz w:val="20"/>
                <w:szCs w:val="20"/>
              </w:rPr>
              <w:t>交换机级别</w:t>
            </w:r>
          </w:p>
        </w:tc>
        <w:tc>
          <w:tcPr>
            <w:tcW w:w="3918" w:type="pct"/>
            <w:shd w:val="clear" w:color="auto" w:fill="FFFFFF"/>
            <w:tcMar>
              <w:top w:w="57" w:type="dxa"/>
              <w:left w:w="108" w:type="dxa"/>
              <w:bottom w:w="57" w:type="dxa"/>
              <w:right w:w="108" w:type="dxa"/>
            </w:tcMar>
          </w:tcPr>
          <w:p w:rsidR="00457BBA" w:rsidRDefault="00457BBA" w:rsidP="000875D1">
            <w:pPr>
              <w:widowControl/>
              <w:jc w:val="left"/>
              <w:textAlignment w:val="center"/>
              <w:rPr>
                <w:rFonts w:ascii="宋体" w:eastAsia="宋体" w:cs="宋体"/>
                <w:color w:val="000000"/>
                <w:sz w:val="20"/>
                <w:szCs w:val="20"/>
              </w:rPr>
            </w:pPr>
            <w:r>
              <w:rPr>
                <w:rFonts w:ascii="宋体" w:hAnsi="宋体" w:cs="宋体" w:hint="eastAsia"/>
                <w:color w:val="000000"/>
                <w:sz w:val="20"/>
                <w:szCs w:val="20"/>
              </w:rPr>
              <w:t>必须为二层或三层交换机，认定由设备官网或者设备说明书文件为准</w:t>
            </w:r>
          </w:p>
        </w:tc>
      </w:tr>
      <w:tr w:rsidR="00457BBA" w:rsidTr="003168D2">
        <w:trPr>
          <w:trHeight w:val="469"/>
        </w:trPr>
        <w:tc>
          <w:tcPr>
            <w:tcW w:w="1082" w:type="pct"/>
            <w:shd w:val="clear" w:color="auto" w:fill="FFFFFF"/>
            <w:tcMar>
              <w:top w:w="57" w:type="dxa"/>
              <w:left w:w="108" w:type="dxa"/>
              <w:bottom w:w="57" w:type="dxa"/>
              <w:right w:w="108" w:type="dxa"/>
            </w:tcMar>
          </w:tcPr>
          <w:p w:rsidR="00457BBA" w:rsidRDefault="00457BBA" w:rsidP="000875D1">
            <w:pPr>
              <w:widowControl/>
              <w:jc w:val="center"/>
              <w:textAlignment w:val="center"/>
              <w:rPr>
                <w:rFonts w:ascii="宋体" w:eastAsia="宋体" w:cs="宋体"/>
                <w:b/>
                <w:color w:val="000000"/>
                <w:sz w:val="20"/>
                <w:szCs w:val="20"/>
              </w:rPr>
            </w:pPr>
            <w:r>
              <w:rPr>
                <w:rFonts w:ascii="宋体" w:hAnsi="宋体" w:cs="宋体" w:hint="eastAsia"/>
                <w:b/>
                <w:color w:val="000000"/>
                <w:sz w:val="20"/>
                <w:szCs w:val="20"/>
              </w:rPr>
              <w:t>端口</w:t>
            </w:r>
          </w:p>
        </w:tc>
        <w:tc>
          <w:tcPr>
            <w:tcW w:w="3918" w:type="pct"/>
            <w:shd w:val="clear" w:color="auto" w:fill="FFFFFF"/>
            <w:tcMar>
              <w:top w:w="57" w:type="dxa"/>
              <w:left w:w="108" w:type="dxa"/>
              <w:bottom w:w="57" w:type="dxa"/>
              <w:right w:w="108" w:type="dxa"/>
            </w:tcMar>
          </w:tcPr>
          <w:p w:rsidR="00457BBA" w:rsidRDefault="00457BBA" w:rsidP="000875D1">
            <w:pPr>
              <w:widowControl/>
              <w:jc w:val="left"/>
              <w:textAlignment w:val="center"/>
              <w:rPr>
                <w:rFonts w:ascii="宋体" w:eastAsia="宋体" w:cs="宋体"/>
                <w:color w:val="000000"/>
                <w:sz w:val="20"/>
                <w:szCs w:val="20"/>
              </w:rPr>
            </w:pPr>
            <w:r>
              <w:rPr>
                <w:rFonts w:ascii="宋体" w:hAnsi="宋体" w:cs="宋体" w:hint="eastAsia"/>
                <w:color w:val="000000"/>
                <w:sz w:val="20"/>
                <w:szCs w:val="20"/>
              </w:rPr>
              <w:t>提供</w:t>
            </w:r>
            <w:r>
              <w:rPr>
                <w:rFonts w:ascii="宋体" w:hAnsi="宋体" w:cs="宋体"/>
                <w:color w:val="000000"/>
                <w:sz w:val="20"/>
                <w:szCs w:val="20"/>
              </w:rPr>
              <w:t>24</w:t>
            </w:r>
            <w:r>
              <w:rPr>
                <w:rFonts w:ascii="宋体" w:hAnsi="宋体" w:cs="宋体" w:hint="eastAsia"/>
                <w:color w:val="000000"/>
                <w:sz w:val="20"/>
                <w:szCs w:val="20"/>
              </w:rPr>
              <w:t>个</w:t>
            </w:r>
            <w:r>
              <w:rPr>
                <w:rFonts w:ascii="宋体" w:hAnsi="宋体" w:cs="宋体"/>
                <w:color w:val="000000"/>
                <w:sz w:val="20"/>
                <w:szCs w:val="20"/>
              </w:rPr>
              <w:t>10/100/1000M</w:t>
            </w:r>
            <w:r>
              <w:rPr>
                <w:rFonts w:ascii="宋体" w:hAnsi="宋体" w:cs="宋体" w:hint="eastAsia"/>
                <w:color w:val="000000"/>
                <w:sz w:val="20"/>
                <w:szCs w:val="20"/>
              </w:rPr>
              <w:t>速率自适应端口，</w:t>
            </w:r>
            <w:r>
              <w:rPr>
                <w:rFonts w:ascii="宋体" w:hAnsi="宋体" w:cs="宋体"/>
                <w:color w:val="000000"/>
                <w:sz w:val="20"/>
                <w:szCs w:val="20"/>
              </w:rPr>
              <w:t>2</w:t>
            </w:r>
            <w:r>
              <w:rPr>
                <w:rFonts w:ascii="宋体" w:hAnsi="宋体" w:cs="宋体" w:hint="eastAsia"/>
                <w:color w:val="000000"/>
                <w:sz w:val="20"/>
                <w:szCs w:val="20"/>
              </w:rPr>
              <w:t>个或更多</w:t>
            </w:r>
            <w:r>
              <w:rPr>
                <w:rFonts w:ascii="宋体" w:hAnsi="宋体" w:cs="宋体"/>
                <w:color w:val="000000"/>
                <w:sz w:val="20"/>
                <w:szCs w:val="20"/>
              </w:rPr>
              <w:t>SFP</w:t>
            </w:r>
            <w:r>
              <w:rPr>
                <w:rFonts w:ascii="宋体" w:hAnsi="宋体" w:cs="宋体" w:hint="eastAsia"/>
                <w:color w:val="000000"/>
                <w:sz w:val="20"/>
                <w:szCs w:val="20"/>
              </w:rPr>
              <w:t>非复用端口如果</w:t>
            </w:r>
            <w:r>
              <w:rPr>
                <w:rFonts w:ascii="宋体" w:hAnsi="宋体" w:cs="宋体"/>
                <w:color w:val="000000"/>
                <w:sz w:val="20"/>
                <w:szCs w:val="20"/>
              </w:rPr>
              <w:t>SFP</w:t>
            </w:r>
            <w:r>
              <w:rPr>
                <w:rFonts w:ascii="宋体" w:hAnsi="宋体" w:cs="宋体" w:hint="eastAsia"/>
                <w:color w:val="000000"/>
                <w:sz w:val="20"/>
                <w:szCs w:val="20"/>
              </w:rPr>
              <w:t>端口为插卡式，必须提供配套板卡</w:t>
            </w:r>
          </w:p>
        </w:tc>
      </w:tr>
      <w:tr w:rsidR="00457BBA" w:rsidTr="003168D2">
        <w:trPr>
          <w:trHeight w:val="318"/>
        </w:trPr>
        <w:tc>
          <w:tcPr>
            <w:tcW w:w="1082" w:type="pct"/>
            <w:shd w:val="clear" w:color="auto" w:fill="FFFFFF"/>
            <w:tcMar>
              <w:top w:w="57" w:type="dxa"/>
              <w:left w:w="108" w:type="dxa"/>
              <w:bottom w:w="57" w:type="dxa"/>
              <w:right w:w="108" w:type="dxa"/>
            </w:tcMar>
          </w:tcPr>
          <w:p w:rsidR="00457BBA" w:rsidRDefault="00457BBA" w:rsidP="000875D1">
            <w:pPr>
              <w:widowControl/>
              <w:jc w:val="center"/>
              <w:textAlignment w:val="center"/>
              <w:rPr>
                <w:rFonts w:ascii="宋体" w:eastAsia="宋体" w:cs="宋体"/>
                <w:b/>
                <w:color w:val="000000"/>
                <w:sz w:val="20"/>
                <w:szCs w:val="20"/>
              </w:rPr>
            </w:pPr>
            <w:r>
              <w:rPr>
                <w:rFonts w:ascii="宋体" w:eastAsia="宋体" w:hAnsi="宋体" w:hint="eastAsia"/>
                <w:kern w:val="0"/>
                <w:szCs w:val="21"/>
              </w:rPr>
              <w:t>★</w:t>
            </w:r>
            <w:r>
              <w:rPr>
                <w:rFonts w:ascii="宋体" w:hAnsi="宋体" w:cs="宋体" w:hint="eastAsia"/>
                <w:b/>
                <w:color w:val="000000"/>
                <w:sz w:val="20"/>
                <w:szCs w:val="20"/>
              </w:rPr>
              <w:t>包转发率</w:t>
            </w:r>
          </w:p>
        </w:tc>
        <w:tc>
          <w:tcPr>
            <w:tcW w:w="3918" w:type="pct"/>
            <w:shd w:val="clear" w:color="auto" w:fill="FFFFFF"/>
            <w:tcMar>
              <w:top w:w="57" w:type="dxa"/>
              <w:left w:w="108" w:type="dxa"/>
              <w:bottom w:w="57" w:type="dxa"/>
              <w:right w:w="108" w:type="dxa"/>
            </w:tcMar>
          </w:tcPr>
          <w:p w:rsidR="00457BBA" w:rsidRDefault="00457BBA" w:rsidP="003168D2">
            <w:pPr>
              <w:widowControl/>
              <w:jc w:val="left"/>
              <w:textAlignment w:val="center"/>
              <w:rPr>
                <w:rFonts w:ascii="宋体" w:eastAsia="宋体" w:cs="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96Mpps</w:t>
            </w:r>
          </w:p>
        </w:tc>
      </w:tr>
      <w:tr w:rsidR="00457BBA" w:rsidTr="003168D2">
        <w:trPr>
          <w:trHeight w:val="297"/>
        </w:trPr>
        <w:tc>
          <w:tcPr>
            <w:tcW w:w="1082" w:type="pct"/>
            <w:shd w:val="clear" w:color="auto" w:fill="FFFFFF"/>
            <w:tcMar>
              <w:top w:w="57" w:type="dxa"/>
              <w:left w:w="108" w:type="dxa"/>
              <w:bottom w:w="57" w:type="dxa"/>
              <w:right w:w="108" w:type="dxa"/>
            </w:tcMar>
          </w:tcPr>
          <w:p w:rsidR="00457BBA" w:rsidRDefault="00457BBA" w:rsidP="000875D1">
            <w:pPr>
              <w:widowControl/>
              <w:jc w:val="center"/>
              <w:textAlignment w:val="center"/>
              <w:rPr>
                <w:rFonts w:ascii="宋体" w:eastAsia="宋体" w:cs="宋体"/>
                <w:b/>
                <w:color w:val="000000"/>
                <w:sz w:val="20"/>
                <w:szCs w:val="20"/>
              </w:rPr>
            </w:pPr>
            <w:r>
              <w:rPr>
                <w:rFonts w:ascii="宋体" w:hAnsi="宋体" w:cs="宋体" w:hint="eastAsia"/>
                <w:b/>
                <w:color w:val="000000"/>
                <w:sz w:val="20"/>
                <w:szCs w:val="20"/>
              </w:rPr>
              <w:t>路由</w:t>
            </w:r>
          </w:p>
        </w:tc>
        <w:tc>
          <w:tcPr>
            <w:tcW w:w="3918" w:type="pct"/>
            <w:shd w:val="clear" w:color="auto" w:fill="FFFFFF"/>
            <w:tcMar>
              <w:top w:w="57" w:type="dxa"/>
              <w:left w:w="108" w:type="dxa"/>
              <w:bottom w:w="57" w:type="dxa"/>
              <w:right w:w="108" w:type="dxa"/>
            </w:tcMar>
          </w:tcPr>
          <w:p w:rsidR="00457BBA" w:rsidRDefault="00457BBA" w:rsidP="000875D1">
            <w:pPr>
              <w:widowControl/>
              <w:jc w:val="left"/>
              <w:textAlignment w:val="center"/>
              <w:rPr>
                <w:rFonts w:ascii="宋体" w:eastAsia="宋体" w:cs="宋体"/>
                <w:color w:val="000000"/>
                <w:sz w:val="20"/>
                <w:szCs w:val="20"/>
              </w:rPr>
            </w:pPr>
            <w:r>
              <w:rPr>
                <w:rFonts w:ascii="宋体" w:hAnsi="宋体" w:cs="宋体" w:hint="eastAsia"/>
                <w:color w:val="000000"/>
                <w:sz w:val="20"/>
                <w:szCs w:val="20"/>
              </w:rPr>
              <w:t>支持静态路由</w:t>
            </w:r>
          </w:p>
        </w:tc>
      </w:tr>
      <w:tr w:rsidR="00457BBA" w:rsidTr="003168D2">
        <w:trPr>
          <w:trHeight w:val="297"/>
        </w:trPr>
        <w:tc>
          <w:tcPr>
            <w:tcW w:w="1082" w:type="pct"/>
            <w:shd w:val="clear" w:color="auto" w:fill="FFFFFF"/>
            <w:tcMar>
              <w:top w:w="57" w:type="dxa"/>
              <w:left w:w="108" w:type="dxa"/>
              <w:bottom w:w="57" w:type="dxa"/>
              <w:right w:w="108" w:type="dxa"/>
            </w:tcMar>
          </w:tcPr>
          <w:p w:rsidR="00457BBA" w:rsidRDefault="00457BBA" w:rsidP="000875D1">
            <w:pPr>
              <w:widowControl/>
              <w:jc w:val="center"/>
              <w:textAlignment w:val="center"/>
              <w:rPr>
                <w:rFonts w:ascii="宋体" w:eastAsia="宋体" w:cs="宋体"/>
                <w:b/>
                <w:color w:val="000000"/>
                <w:sz w:val="20"/>
                <w:szCs w:val="20"/>
              </w:rPr>
            </w:pPr>
            <w:r>
              <w:rPr>
                <w:rFonts w:ascii="宋体" w:hAnsi="宋体" w:cs="宋体" w:hint="eastAsia"/>
                <w:b/>
                <w:color w:val="000000"/>
                <w:sz w:val="20"/>
                <w:szCs w:val="20"/>
              </w:rPr>
              <w:t>其他</w:t>
            </w:r>
          </w:p>
        </w:tc>
        <w:tc>
          <w:tcPr>
            <w:tcW w:w="3918" w:type="pct"/>
            <w:shd w:val="clear" w:color="auto" w:fill="FFFFFF"/>
            <w:tcMar>
              <w:top w:w="57" w:type="dxa"/>
              <w:left w:w="108" w:type="dxa"/>
              <w:bottom w:w="57" w:type="dxa"/>
              <w:right w:w="108" w:type="dxa"/>
            </w:tcMar>
          </w:tcPr>
          <w:p w:rsidR="00457BBA" w:rsidRDefault="00457BBA" w:rsidP="000875D1">
            <w:pPr>
              <w:widowControl/>
              <w:jc w:val="left"/>
              <w:textAlignment w:val="center"/>
              <w:rPr>
                <w:rFonts w:ascii="宋体" w:eastAsia="宋体" w:cs="宋体"/>
                <w:color w:val="000000"/>
                <w:sz w:val="20"/>
                <w:szCs w:val="20"/>
              </w:rPr>
            </w:pPr>
            <w:r>
              <w:rPr>
                <w:rFonts w:ascii="宋体" w:hAnsi="宋体" w:cs="宋体" w:hint="eastAsia"/>
                <w:color w:val="000000"/>
                <w:sz w:val="20"/>
                <w:szCs w:val="20"/>
              </w:rPr>
              <w:t>必须支持</w:t>
            </w:r>
            <w:r>
              <w:rPr>
                <w:rFonts w:ascii="宋体" w:hAnsi="宋体" w:cs="宋体"/>
                <w:color w:val="000000"/>
                <w:sz w:val="20"/>
                <w:szCs w:val="20"/>
              </w:rPr>
              <w:t>DHCP Snooping</w:t>
            </w:r>
            <w:r>
              <w:rPr>
                <w:rFonts w:ascii="宋体" w:hAnsi="宋体" w:cs="宋体" w:hint="eastAsia"/>
                <w:color w:val="000000"/>
                <w:sz w:val="20"/>
                <w:szCs w:val="20"/>
              </w:rPr>
              <w:t>或同功能协议</w:t>
            </w:r>
          </w:p>
        </w:tc>
      </w:tr>
      <w:tr w:rsidR="00457BBA" w:rsidTr="003168D2">
        <w:trPr>
          <w:trHeight w:val="297"/>
        </w:trPr>
        <w:tc>
          <w:tcPr>
            <w:tcW w:w="1082" w:type="pct"/>
            <w:shd w:val="clear" w:color="auto" w:fill="FFFFFF"/>
            <w:tcMar>
              <w:top w:w="57" w:type="dxa"/>
              <w:left w:w="108" w:type="dxa"/>
              <w:bottom w:w="57" w:type="dxa"/>
              <w:right w:w="108" w:type="dxa"/>
            </w:tcMar>
          </w:tcPr>
          <w:p w:rsidR="00457BBA" w:rsidRDefault="00457BBA" w:rsidP="000875D1">
            <w:pPr>
              <w:widowControl/>
              <w:jc w:val="center"/>
              <w:textAlignment w:val="center"/>
              <w:rPr>
                <w:rFonts w:ascii="宋体" w:eastAsia="宋体" w:cs="宋体"/>
                <w:b/>
                <w:color w:val="000000"/>
                <w:sz w:val="20"/>
                <w:szCs w:val="20"/>
              </w:rPr>
            </w:pPr>
            <w:r>
              <w:rPr>
                <w:rFonts w:ascii="宋体" w:hAnsi="宋体" w:cs="宋体" w:hint="eastAsia"/>
                <w:b/>
                <w:color w:val="000000"/>
                <w:sz w:val="20"/>
                <w:szCs w:val="20"/>
              </w:rPr>
              <w:t>电源</w:t>
            </w:r>
          </w:p>
        </w:tc>
        <w:tc>
          <w:tcPr>
            <w:tcW w:w="3918" w:type="pct"/>
            <w:shd w:val="clear" w:color="auto" w:fill="FFFFFF"/>
            <w:tcMar>
              <w:top w:w="57" w:type="dxa"/>
              <w:left w:w="108" w:type="dxa"/>
              <w:bottom w:w="57" w:type="dxa"/>
              <w:right w:w="108" w:type="dxa"/>
            </w:tcMar>
          </w:tcPr>
          <w:p w:rsidR="00457BBA" w:rsidRDefault="00457BBA" w:rsidP="000875D1">
            <w:pPr>
              <w:widowControl/>
              <w:jc w:val="left"/>
              <w:textAlignment w:val="center"/>
              <w:rPr>
                <w:rFonts w:ascii="宋体" w:eastAsia="宋体" w:cs="宋体"/>
                <w:color w:val="000000"/>
                <w:sz w:val="20"/>
                <w:szCs w:val="20"/>
              </w:rPr>
            </w:pPr>
            <w:r>
              <w:rPr>
                <w:rFonts w:ascii="宋体" w:hAnsi="宋体" w:cs="宋体" w:hint="eastAsia"/>
                <w:color w:val="000000"/>
                <w:sz w:val="20"/>
                <w:szCs w:val="20"/>
              </w:rPr>
              <w:t>≥</w:t>
            </w:r>
            <w:r>
              <w:rPr>
                <w:rFonts w:ascii="宋体" w:hAnsi="宋体" w:cs="宋体"/>
                <w:color w:val="000000"/>
                <w:sz w:val="20"/>
                <w:szCs w:val="20"/>
              </w:rPr>
              <w:t>1</w:t>
            </w:r>
            <w:r>
              <w:rPr>
                <w:rFonts w:ascii="宋体" w:hAnsi="宋体" w:cs="宋体" w:hint="eastAsia"/>
                <w:color w:val="000000"/>
                <w:sz w:val="20"/>
                <w:szCs w:val="20"/>
              </w:rPr>
              <w:t>个电源模块</w:t>
            </w:r>
          </w:p>
        </w:tc>
      </w:tr>
    </w:tbl>
    <w:p w:rsidR="00457BBA" w:rsidRDefault="00457BBA" w:rsidP="00295FF1">
      <w:pPr>
        <w:pStyle w:val="ListParagraph"/>
        <w:ind w:left="420" w:firstLineChars="0" w:firstLine="0"/>
      </w:pPr>
    </w:p>
    <w:p w:rsidR="00457BBA" w:rsidRPr="007E126B" w:rsidRDefault="00457BBA" w:rsidP="007E126B">
      <w:pPr>
        <w:pStyle w:val="ListParagraph"/>
        <w:numPr>
          <w:ilvl w:val="0"/>
          <w:numId w:val="1"/>
        </w:numPr>
        <w:ind w:firstLineChars="0"/>
        <w:rPr>
          <w:b/>
        </w:rPr>
      </w:pPr>
      <w:r w:rsidRPr="007E126B">
        <w:rPr>
          <w:b/>
        </w:rPr>
        <w:t>SAN</w:t>
      </w:r>
      <w:r w:rsidRPr="007E126B">
        <w:rPr>
          <w:rFonts w:hint="eastAsia"/>
          <w:b/>
        </w:rPr>
        <w:t>交换机</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8222"/>
      </w:tblGrid>
      <w:tr w:rsidR="00457BBA" w:rsidTr="005E2571">
        <w:trPr>
          <w:trHeight w:val="548"/>
        </w:trPr>
        <w:tc>
          <w:tcPr>
            <w:tcW w:w="1843" w:type="dxa"/>
            <w:vAlign w:val="center"/>
          </w:tcPr>
          <w:p w:rsidR="00457BBA" w:rsidRPr="005E2571" w:rsidRDefault="00457BBA" w:rsidP="005E2571">
            <w:pPr>
              <w:jc w:val="center"/>
              <w:rPr>
                <w:rFonts w:ascii="TASHNF+MicrosoftYaHei" w:eastAsia="宋体" w:hAnsi="TASHNF+MicrosoftYaHei" w:cs="TASHNF+MicrosoftYaHei"/>
                <w:b/>
                <w:spacing w:val="8"/>
                <w:sz w:val="22"/>
              </w:rPr>
            </w:pPr>
            <w:r w:rsidRPr="005E2571">
              <w:rPr>
                <w:rFonts w:ascii="TASHNF+MicrosoftYaHei" w:eastAsia="宋体" w:hAnsi="TASHNF+MicrosoftYaHei" w:cs="TASHNF+MicrosoftYaHei" w:hint="eastAsia"/>
                <w:b/>
                <w:spacing w:val="8"/>
                <w:sz w:val="22"/>
              </w:rPr>
              <w:t>数量</w:t>
            </w:r>
          </w:p>
        </w:tc>
        <w:tc>
          <w:tcPr>
            <w:tcW w:w="8222" w:type="dxa"/>
            <w:vAlign w:val="center"/>
          </w:tcPr>
          <w:p w:rsidR="00457BBA" w:rsidRPr="005E2571" w:rsidRDefault="00457BBA" w:rsidP="005E2571">
            <w:pPr>
              <w:jc w:val="center"/>
              <w:rPr>
                <w:rFonts w:ascii="Times New Roman" w:eastAsia="宋体" w:hAnsi="Times New Roman"/>
                <w:b/>
              </w:rPr>
            </w:pPr>
            <w:r w:rsidRPr="005E2571">
              <w:rPr>
                <w:rFonts w:ascii="Times New Roman" w:eastAsia="宋体" w:hAnsi="Times New Roman"/>
                <w:b/>
              </w:rPr>
              <w:t>1</w:t>
            </w:r>
            <w:r w:rsidRPr="005E2571">
              <w:rPr>
                <w:rFonts w:ascii="Times New Roman" w:eastAsia="宋体" w:hAnsi="Times New Roman" w:hint="eastAsia"/>
                <w:b/>
              </w:rPr>
              <w:t>台</w:t>
            </w:r>
          </w:p>
        </w:tc>
      </w:tr>
      <w:tr w:rsidR="00457BBA" w:rsidTr="005E2571">
        <w:trPr>
          <w:trHeight w:val="575"/>
        </w:trPr>
        <w:tc>
          <w:tcPr>
            <w:tcW w:w="1843" w:type="dxa"/>
            <w:vAlign w:val="center"/>
          </w:tcPr>
          <w:p w:rsidR="00457BBA" w:rsidRPr="005E2571" w:rsidRDefault="00457BBA" w:rsidP="005E2571">
            <w:pPr>
              <w:jc w:val="center"/>
              <w:rPr>
                <w:rFonts w:ascii="TASHNF+MicrosoftYaHei" w:eastAsia="宋体" w:hAnsi="TASHNF+MicrosoftYaHei" w:cs="TASHNF+MicrosoftYaHei"/>
                <w:b/>
                <w:spacing w:val="8"/>
                <w:sz w:val="22"/>
              </w:rPr>
            </w:pPr>
            <w:r w:rsidRPr="005E2571">
              <w:rPr>
                <w:rFonts w:ascii="TASHNF+MicrosoftYaHei" w:eastAsia="宋体" w:hAnsi="TASHNF+MicrosoftYaHei" w:cs="TASHNF+MicrosoftYaHei" w:hint="eastAsia"/>
                <w:b/>
                <w:spacing w:val="8"/>
                <w:sz w:val="22"/>
              </w:rPr>
              <w:t>项目</w:t>
            </w:r>
          </w:p>
        </w:tc>
        <w:tc>
          <w:tcPr>
            <w:tcW w:w="8222" w:type="dxa"/>
            <w:vAlign w:val="center"/>
          </w:tcPr>
          <w:p w:rsidR="00457BBA" w:rsidRPr="005E2571" w:rsidRDefault="00457BBA" w:rsidP="005E2571">
            <w:pPr>
              <w:jc w:val="center"/>
              <w:rPr>
                <w:rFonts w:ascii="Times New Roman" w:eastAsia="宋体" w:hAnsi="Times New Roman"/>
                <w:b/>
              </w:rPr>
            </w:pPr>
            <w:r w:rsidRPr="005E2571">
              <w:rPr>
                <w:rFonts w:ascii="Times New Roman" w:eastAsia="宋体" w:hAnsi="Times New Roman" w:hint="eastAsia"/>
                <w:b/>
              </w:rPr>
              <w:t>指标</w:t>
            </w:r>
          </w:p>
        </w:tc>
      </w:tr>
      <w:tr w:rsidR="00457BBA" w:rsidTr="005E2571">
        <w:trPr>
          <w:trHeight w:val="575"/>
        </w:trPr>
        <w:tc>
          <w:tcPr>
            <w:tcW w:w="1843" w:type="dxa"/>
            <w:vAlign w:val="center"/>
          </w:tcPr>
          <w:p w:rsidR="00457BBA" w:rsidRPr="005E2571" w:rsidRDefault="00457BBA" w:rsidP="005E2571">
            <w:pPr>
              <w:jc w:val="center"/>
              <w:rPr>
                <w:rFonts w:ascii="TASHNF+MicrosoftYaHei" w:eastAsia="宋体" w:hAnsi="TASHNF+MicrosoftYaHei" w:cs="TASHNF+MicrosoftYaHei"/>
                <w:spacing w:val="8"/>
                <w:sz w:val="22"/>
              </w:rPr>
            </w:pPr>
            <w:r w:rsidRPr="005E2571">
              <w:rPr>
                <w:rFonts w:ascii="TASHNF+MicrosoftYaHei" w:eastAsia="宋体" w:hAnsi="TASHNF+MicrosoftYaHei" w:cs="TASHNF+MicrosoftYaHei" w:hint="eastAsia"/>
                <w:spacing w:val="8"/>
                <w:sz w:val="22"/>
              </w:rPr>
              <w:t>外观</w:t>
            </w:r>
          </w:p>
        </w:tc>
        <w:tc>
          <w:tcPr>
            <w:tcW w:w="8222" w:type="dxa"/>
            <w:vAlign w:val="center"/>
          </w:tcPr>
          <w:p w:rsidR="00457BBA" w:rsidRPr="005E2571" w:rsidRDefault="00457BBA" w:rsidP="007E126B">
            <w:pPr>
              <w:rPr>
                <w:rFonts w:ascii="Times New Roman" w:eastAsia="宋体" w:hAnsi="Times New Roman"/>
              </w:rPr>
            </w:pPr>
            <w:r w:rsidRPr="005E2571">
              <w:rPr>
                <w:rFonts w:ascii="Times New Roman" w:eastAsia="宋体" w:hAnsi="Times New Roman"/>
              </w:rPr>
              <w:t>1U</w:t>
            </w:r>
            <w:r w:rsidRPr="005E2571">
              <w:rPr>
                <w:rFonts w:ascii="Times New Roman" w:eastAsia="宋体" w:hAnsi="Times New Roman" w:hint="eastAsia"/>
              </w:rPr>
              <w:t>，后端供电，后前通风（后进风前出风）</w:t>
            </w:r>
          </w:p>
        </w:tc>
      </w:tr>
      <w:tr w:rsidR="00457BBA" w:rsidTr="005E2571">
        <w:trPr>
          <w:trHeight w:val="557"/>
        </w:trPr>
        <w:tc>
          <w:tcPr>
            <w:tcW w:w="1843" w:type="dxa"/>
            <w:vAlign w:val="center"/>
          </w:tcPr>
          <w:p w:rsidR="00457BBA" w:rsidRPr="005E2571" w:rsidRDefault="00457BBA" w:rsidP="007E126B">
            <w:pPr>
              <w:rPr>
                <w:rFonts w:ascii="Times New Roman" w:eastAsia="宋体" w:hAnsi="Times New Roman"/>
              </w:rPr>
            </w:pPr>
            <w:r w:rsidRPr="005E2571">
              <w:rPr>
                <w:rFonts w:ascii="宋体" w:eastAsia="宋体" w:hAnsi="宋体" w:hint="eastAsia"/>
                <w:kern w:val="0"/>
                <w:szCs w:val="21"/>
              </w:rPr>
              <w:t>★</w:t>
            </w:r>
            <w:r w:rsidRPr="005E2571">
              <w:rPr>
                <w:rFonts w:ascii="TASHNF+MicrosoftYaHei" w:eastAsia="宋体" w:hAnsi="TASHNF+MicrosoftYaHei" w:cs="TASHNF+MicrosoftYaHei" w:hint="eastAsia"/>
                <w:spacing w:val="8"/>
                <w:sz w:val="22"/>
              </w:rPr>
              <w:t>光纤通道端口</w:t>
            </w:r>
          </w:p>
        </w:tc>
        <w:tc>
          <w:tcPr>
            <w:tcW w:w="8222" w:type="dxa"/>
            <w:vAlign w:val="center"/>
          </w:tcPr>
          <w:p w:rsidR="00457BBA" w:rsidRPr="005E2571" w:rsidRDefault="00457BBA" w:rsidP="007E126B">
            <w:pPr>
              <w:rPr>
                <w:rFonts w:ascii="Times New Roman" w:eastAsia="宋体" w:hAnsi="Times New Roman"/>
              </w:rPr>
            </w:pPr>
            <w:r w:rsidRPr="005E2571">
              <w:rPr>
                <w:rFonts w:ascii="Times New Roman" w:eastAsia="宋体" w:hAnsi="Times New Roman"/>
              </w:rPr>
              <w:t xml:space="preserve">24 </w:t>
            </w:r>
            <w:r w:rsidRPr="005E2571">
              <w:rPr>
                <w:rFonts w:ascii="Times New Roman" w:eastAsia="宋体" w:hAnsi="Times New Roman" w:hint="eastAsia"/>
              </w:rPr>
              <w:t>端口，配置并激活</w:t>
            </w:r>
            <w:r w:rsidRPr="005E2571">
              <w:rPr>
                <w:rFonts w:ascii="Times New Roman" w:eastAsia="宋体" w:hAnsi="Times New Roman"/>
              </w:rPr>
              <w:t>12</w:t>
            </w:r>
            <w:r w:rsidRPr="005E2571">
              <w:rPr>
                <w:rFonts w:ascii="Times New Roman" w:eastAsia="宋体" w:hAnsi="Times New Roman" w:hint="eastAsia"/>
              </w:rPr>
              <w:t>端口</w:t>
            </w:r>
          </w:p>
        </w:tc>
      </w:tr>
      <w:tr w:rsidR="00457BBA" w:rsidTr="005E2571">
        <w:trPr>
          <w:trHeight w:val="548"/>
        </w:trPr>
        <w:tc>
          <w:tcPr>
            <w:tcW w:w="1843" w:type="dxa"/>
            <w:vAlign w:val="center"/>
          </w:tcPr>
          <w:p w:rsidR="00457BBA" w:rsidRPr="005E2571" w:rsidRDefault="00457BBA" w:rsidP="007E126B">
            <w:pPr>
              <w:rPr>
                <w:rFonts w:ascii="Times New Roman" w:eastAsia="宋体" w:hAnsi="Times New Roman"/>
              </w:rPr>
            </w:pPr>
            <w:r w:rsidRPr="005E2571">
              <w:rPr>
                <w:rFonts w:ascii="宋体" w:eastAsia="宋体" w:hAnsi="宋体" w:hint="eastAsia"/>
                <w:kern w:val="0"/>
                <w:szCs w:val="21"/>
              </w:rPr>
              <w:t>★</w:t>
            </w:r>
            <w:r w:rsidRPr="005E2571">
              <w:rPr>
                <w:rFonts w:ascii="Times New Roman" w:eastAsia="宋体" w:hAnsi="Times New Roman" w:hint="eastAsia"/>
              </w:rPr>
              <w:t>性能</w:t>
            </w:r>
          </w:p>
        </w:tc>
        <w:tc>
          <w:tcPr>
            <w:tcW w:w="8222" w:type="dxa"/>
            <w:vAlign w:val="center"/>
          </w:tcPr>
          <w:p w:rsidR="00457BBA" w:rsidRPr="005E2571" w:rsidRDefault="00457BBA" w:rsidP="007E126B">
            <w:pPr>
              <w:rPr>
                <w:rFonts w:ascii="Times New Roman" w:eastAsia="宋体" w:hAnsi="Times New Roman"/>
              </w:rPr>
            </w:pPr>
            <w:r w:rsidRPr="005E2571">
              <w:rPr>
                <w:rFonts w:ascii="Times New Roman" w:eastAsia="宋体" w:hAnsi="Times New Roman"/>
              </w:rPr>
              <w:t xml:space="preserve">8.5 Gbps </w:t>
            </w:r>
            <w:r w:rsidRPr="005E2571">
              <w:rPr>
                <w:rFonts w:ascii="Times New Roman" w:eastAsia="宋体" w:hAnsi="Times New Roman" w:hint="eastAsia"/>
              </w:rPr>
              <w:t>线速，全双工；</w:t>
            </w:r>
            <w:r w:rsidRPr="005E2571">
              <w:rPr>
                <w:rFonts w:ascii="Times New Roman" w:eastAsia="宋体" w:hAnsi="Times New Roman"/>
              </w:rPr>
              <w:t xml:space="preserve">14.025 Gbps </w:t>
            </w:r>
            <w:r w:rsidRPr="005E2571">
              <w:rPr>
                <w:rFonts w:ascii="Times New Roman" w:eastAsia="宋体" w:hAnsi="Times New Roman" w:hint="eastAsia"/>
              </w:rPr>
              <w:t>线速，全双工；</w:t>
            </w:r>
            <w:r w:rsidRPr="005E2571">
              <w:rPr>
                <w:rFonts w:ascii="Times New Roman" w:eastAsia="宋体" w:hAnsi="Times New Roman"/>
              </w:rPr>
              <w:t>2</w:t>
            </w:r>
            <w:r w:rsidRPr="005E2571">
              <w:rPr>
                <w:rFonts w:ascii="Times New Roman" w:eastAsia="宋体" w:hAnsi="Times New Roman" w:hint="eastAsia"/>
              </w:rPr>
              <w:t>、</w:t>
            </w:r>
            <w:r w:rsidRPr="005E2571">
              <w:rPr>
                <w:rFonts w:ascii="Times New Roman" w:eastAsia="宋体" w:hAnsi="Times New Roman"/>
              </w:rPr>
              <w:t>4</w:t>
            </w:r>
            <w:r w:rsidRPr="005E2571">
              <w:rPr>
                <w:rFonts w:ascii="Times New Roman" w:eastAsia="宋体" w:hAnsi="Times New Roman" w:hint="eastAsia"/>
              </w:rPr>
              <w:t>、</w:t>
            </w:r>
            <w:r w:rsidRPr="005E2571">
              <w:rPr>
                <w:rFonts w:ascii="Times New Roman" w:eastAsia="宋体" w:hAnsi="Times New Roman"/>
              </w:rPr>
              <w:t xml:space="preserve">8 </w:t>
            </w:r>
            <w:r w:rsidRPr="005E2571">
              <w:rPr>
                <w:rFonts w:ascii="Times New Roman" w:eastAsia="宋体" w:hAnsi="Times New Roman" w:hint="eastAsia"/>
              </w:rPr>
              <w:t>和</w:t>
            </w:r>
            <w:r w:rsidRPr="005E2571">
              <w:rPr>
                <w:rFonts w:ascii="Times New Roman" w:eastAsia="宋体" w:hAnsi="Times New Roman"/>
              </w:rPr>
              <w:t xml:space="preserve">16 Gbps </w:t>
            </w:r>
            <w:r w:rsidRPr="005E2571">
              <w:rPr>
                <w:rFonts w:ascii="Times New Roman" w:eastAsia="宋体" w:hAnsi="Times New Roman" w:hint="eastAsia"/>
              </w:rPr>
              <w:t>端口速度自适应</w:t>
            </w:r>
          </w:p>
        </w:tc>
      </w:tr>
      <w:tr w:rsidR="00457BBA" w:rsidTr="005E2571">
        <w:trPr>
          <w:trHeight w:val="263"/>
        </w:trPr>
        <w:tc>
          <w:tcPr>
            <w:tcW w:w="1843" w:type="dxa"/>
            <w:vAlign w:val="center"/>
          </w:tcPr>
          <w:p w:rsidR="00457BBA" w:rsidRPr="005E2571" w:rsidRDefault="00457BBA" w:rsidP="007E126B">
            <w:pPr>
              <w:rPr>
                <w:rFonts w:ascii="Times New Roman" w:eastAsia="宋体" w:hAnsi="Times New Roman"/>
              </w:rPr>
            </w:pPr>
            <w:r w:rsidRPr="005E2571">
              <w:rPr>
                <w:rFonts w:ascii="Times New Roman" w:eastAsia="宋体" w:hAnsi="Times New Roman" w:hint="eastAsia"/>
              </w:rPr>
              <w:t>总带宽</w:t>
            </w:r>
          </w:p>
        </w:tc>
        <w:tc>
          <w:tcPr>
            <w:tcW w:w="8222" w:type="dxa"/>
            <w:vAlign w:val="center"/>
          </w:tcPr>
          <w:p w:rsidR="00457BBA" w:rsidRPr="005E2571" w:rsidRDefault="00457BBA" w:rsidP="00613E6B">
            <w:pPr>
              <w:rPr>
                <w:rFonts w:ascii="Times New Roman" w:eastAsia="宋体" w:hAnsi="Times New Roman"/>
              </w:rPr>
            </w:pPr>
            <w:r w:rsidRPr="005E2571">
              <w:rPr>
                <w:rFonts w:ascii="Times New Roman" w:eastAsia="宋体" w:hAnsi="Times New Roman"/>
              </w:rPr>
              <w:t xml:space="preserve">&gt;300 Gbps </w:t>
            </w:r>
            <w:r w:rsidRPr="005E2571">
              <w:rPr>
                <w:rFonts w:ascii="Times New Roman" w:eastAsia="宋体" w:hAnsi="Times New Roman" w:hint="eastAsia"/>
              </w:rPr>
              <w:t>的端到端全双工带宽</w:t>
            </w:r>
          </w:p>
        </w:tc>
      </w:tr>
      <w:tr w:rsidR="00457BBA" w:rsidTr="005E2571">
        <w:trPr>
          <w:trHeight w:val="263"/>
        </w:trPr>
        <w:tc>
          <w:tcPr>
            <w:tcW w:w="1843" w:type="dxa"/>
            <w:vAlign w:val="center"/>
          </w:tcPr>
          <w:p w:rsidR="00457BBA" w:rsidRPr="005E2571" w:rsidRDefault="00457BBA" w:rsidP="007E126B">
            <w:pPr>
              <w:rPr>
                <w:rFonts w:ascii="Times New Roman" w:eastAsia="宋体" w:hAnsi="Times New Roman"/>
              </w:rPr>
            </w:pPr>
            <w:r w:rsidRPr="005E2571">
              <w:rPr>
                <w:rFonts w:ascii="Times New Roman" w:eastAsia="宋体" w:hAnsi="Times New Roman" w:hint="eastAsia"/>
              </w:rPr>
              <w:t>管理访问</w:t>
            </w:r>
          </w:p>
        </w:tc>
        <w:tc>
          <w:tcPr>
            <w:tcW w:w="8222" w:type="dxa"/>
            <w:vAlign w:val="center"/>
          </w:tcPr>
          <w:p w:rsidR="00457BBA" w:rsidRPr="005E2571" w:rsidRDefault="00457BBA" w:rsidP="007E126B">
            <w:pPr>
              <w:rPr>
                <w:rFonts w:ascii="Times New Roman" w:eastAsia="宋体" w:hAnsi="Times New Roman"/>
              </w:rPr>
            </w:pPr>
            <w:r w:rsidRPr="005E2571">
              <w:rPr>
                <w:rFonts w:ascii="Times New Roman" w:eastAsia="宋体" w:hAnsi="Times New Roman"/>
              </w:rPr>
              <w:t xml:space="preserve">10/100 Mbps </w:t>
            </w:r>
            <w:r w:rsidRPr="005E2571">
              <w:rPr>
                <w:rFonts w:ascii="Times New Roman" w:eastAsia="宋体" w:hAnsi="Times New Roman" w:hint="eastAsia"/>
              </w:rPr>
              <w:t>以太网（</w:t>
            </w:r>
            <w:r w:rsidRPr="005E2571">
              <w:rPr>
                <w:rFonts w:ascii="Times New Roman" w:eastAsia="宋体" w:hAnsi="Times New Roman"/>
              </w:rPr>
              <w:t>RJ-45</w:t>
            </w:r>
            <w:r w:rsidRPr="005E2571">
              <w:rPr>
                <w:rFonts w:ascii="Times New Roman" w:eastAsia="宋体" w:hAnsi="Times New Roman" w:hint="eastAsia"/>
              </w:rPr>
              <w:t>）接口，通过光纤通道实现带内管理，</w:t>
            </w:r>
            <w:r w:rsidRPr="005E2571">
              <w:rPr>
                <w:rFonts w:ascii="Times New Roman" w:eastAsia="宋体" w:hAnsi="Times New Roman"/>
              </w:rPr>
              <w:t xml:space="preserve">1 </w:t>
            </w:r>
            <w:r w:rsidRPr="005E2571">
              <w:rPr>
                <w:rFonts w:ascii="Times New Roman" w:eastAsia="宋体" w:hAnsi="Times New Roman" w:hint="eastAsia"/>
              </w:rPr>
              <w:t>个串口（</w:t>
            </w:r>
            <w:r w:rsidRPr="005E2571">
              <w:rPr>
                <w:rFonts w:ascii="Times New Roman" w:eastAsia="宋体" w:hAnsi="Times New Roman"/>
              </w:rPr>
              <w:t>RJ-45</w:t>
            </w:r>
            <w:r w:rsidRPr="005E2571">
              <w:rPr>
                <w:rFonts w:ascii="Times New Roman" w:eastAsia="宋体" w:hAnsi="Times New Roman" w:hint="eastAsia"/>
              </w:rPr>
              <w:t>），</w:t>
            </w:r>
          </w:p>
          <w:p w:rsidR="00457BBA" w:rsidRPr="005E2571" w:rsidRDefault="00457BBA" w:rsidP="007E126B">
            <w:pPr>
              <w:rPr>
                <w:rFonts w:ascii="Times New Roman" w:eastAsia="宋体" w:hAnsi="Times New Roman"/>
              </w:rPr>
            </w:pPr>
            <w:r w:rsidRPr="005E2571">
              <w:rPr>
                <w:rFonts w:ascii="Times New Roman" w:eastAsia="宋体" w:hAnsi="Times New Roman"/>
              </w:rPr>
              <w:t xml:space="preserve">1 </w:t>
            </w:r>
            <w:r w:rsidRPr="005E2571">
              <w:rPr>
                <w:rFonts w:ascii="Times New Roman" w:eastAsia="宋体" w:hAnsi="Times New Roman" w:hint="eastAsia"/>
              </w:rPr>
              <w:t>个</w:t>
            </w:r>
            <w:r w:rsidRPr="005E2571">
              <w:rPr>
                <w:rFonts w:ascii="Times New Roman" w:eastAsia="宋体" w:hAnsi="Times New Roman"/>
              </w:rPr>
              <w:t xml:space="preserve"> USB </w:t>
            </w:r>
            <w:r w:rsidRPr="005E2571">
              <w:rPr>
                <w:rFonts w:ascii="Times New Roman" w:eastAsia="宋体" w:hAnsi="Times New Roman" w:hint="eastAsia"/>
              </w:rPr>
              <w:t>口</w:t>
            </w:r>
          </w:p>
        </w:tc>
      </w:tr>
      <w:tr w:rsidR="00457BBA" w:rsidTr="005E2571">
        <w:trPr>
          <w:trHeight w:val="263"/>
        </w:trPr>
        <w:tc>
          <w:tcPr>
            <w:tcW w:w="1843" w:type="dxa"/>
            <w:vAlign w:val="center"/>
          </w:tcPr>
          <w:p w:rsidR="00457BBA" w:rsidRPr="005E2571" w:rsidRDefault="00457BBA" w:rsidP="007E126B">
            <w:pPr>
              <w:rPr>
                <w:rFonts w:ascii="Times New Roman" w:eastAsia="宋体" w:hAnsi="Times New Roman"/>
              </w:rPr>
            </w:pPr>
            <w:r w:rsidRPr="005E2571">
              <w:rPr>
                <w:rFonts w:ascii="Times New Roman" w:eastAsia="宋体" w:hAnsi="Times New Roman" w:hint="eastAsia"/>
              </w:rPr>
              <w:t>诊断</w:t>
            </w:r>
          </w:p>
        </w:tc>
        <w:tc>
          <w:tcPr>
            <w:tcW w:w="8222" w:type="dxa"/>
            <w:vAlign w:val="center"/>
          </w:tcPr>
          <w:p w:rsidR="00457BBA" w:rsidRPr="005E2571" w:rsidRDefault="00457BBA" w:rsidP="00613E6B">
            <w:pPr>
              <w:rPr>
                <w:rFonts w:ascii="Times New Roman" w:eastAsia="宋体" w:hAnsi="Times New Roman"/>
              </w:rPr>
            </w:pPr>
            <w:r w:rsidRPr="005E2571">
              <w:rPr>
                <w:rFonts w:ascii="Times New Roman" w:eastAsia="宋体" w:hAnsi="Times New Roman" w:hint="eastAsia"/>
              </w:rPr>
              <w:t>光模块和线缆诊断，包括电</w:t>
            </w:r>
            <w:r w:rsidRPr="005E2571">
              <w:rPr>
                <w:rFonts w:ascii="Times New Roman" w:eastAsia="宋体" w:hAnsi="Times New Roman"/>
              </w:rPr>
              <w:t xml:space="preserve"> / </w:t>
            </w:r>
            <w:r w:rsidRPr="005E2571">
              <w:rPr>
                <w:rFonts w:ascii="Times New Roman" w:eastAsia="宋体" w:hAnsi="Times New Roman" w:hint="eastAsia"/>
              </w:rPr>
              <w:t>光回环检测、链路流量</w:t>
            </w:r>
            <w:r w:rsidRPr="005E2571">
              <w:rPr>
                <w:rFonts w:ascii="Times New Roman" w:eastAsia="宋体" w:hAnsi="Times New Roman"/>
              </w:rPr>
              <w:t xml:space="preserve"> / </w:t>
            </w:r>
            <w:r w:rsidRPr="005E2571">
              <w:rPr>
                <w:rFonts w:ascii="Times New Roman" w:eastAsia="宋体" w:hAnsi="Times New Roman" w:hint="eastAsia"/>
              </w:rPr>
              <w:t>延迟</w:t>
            </w:r>
            <w:r w:rsidRPr="005E2571">
              <w:rPr>
                <w:rFonts w:ascii="Times New Roman" w:eastAsia="宋体" w:hAnsi="Times New Roman"/>
              </w:rPr>
              <w:t xml:space="preserve"> / </w:t>
            </w:r>
            <w:r w:rsidRPr="005E2571">
              <w:rPr>
                <w:rFonts w:ascii="Times New Roman" w:eastAsia="宋体" w:hAnsi="Times New Roman" w:hint="eastAsia"/>
              </w:rPr>
              <w:t>距离；流镜像；内置流量生成器；</w:t>
            </w:r>
          </w:p>
        </w:tc>
      </w:tr>
    </w:tbl>
    <w:p w:rsidR="00457BBA" w:rsidRDefault="00457BBA" w:rsidP="007E126B">
      <w:pPr>
        <w:pStyle w:val="ListParagraph"/>
        <w:ind w:left="420" w:firstLineChars="0" w:firstLine="0"/>
      </w:pPr>
    </w:p>
    <w:p w:rsidR="00457BBA" w:rsidRDefault="00457BBA" w:rsidP="00295FF1">
      <w:pPr>
        <w:pStyle w:val="ListParagraph"/>
        <w:ind w:left="420" w:firstLineChars="0" w:firstLine="0"/>
      </w:pPr>
    </w:p>
    <w:p w:rsidR="00457BBA" w:rsidRDefault="00457BBA" w:rsidP="00295FF1">
      <w:pPr>
        <w:pStyle w:val="ListParagraph"/>
        <w:ind w:left="420" w:firstLineChars="0" w:firstLine="0"/>
      </w:pPr>
    </w:p>
    <w:p w:rsidR="00457BBA" w:rsidRDefault="00457BBA" w:rsidP="00295FF1">
      <w:pPr>
        <w:pStyle w:val="ListParagraph"/>
        <w:ind w:left="420" w:firstLineChars="0" w:firstLine="0"/>
      </w:pPr>
    </w:p>
    <w:p w:rsidR="00457BBA" w:rsidRDefault="00457BBA" w:rsidP="00295FF1">
      <w:pPr>
        <w:pStyle w:val="ListParagraph"/>
        <w:ind w:left="420" w:firstLineChars="0" w:firstLine="0"/>
      </w:pPr>
    </w:p>
    <w:p w:rsidR="00457BBA" w:rsidRDefault="00457BBA" w:rsidP="00295FF1">
      <w:pPr>
        <w:pStyle w:val="ListParagraph"/>
        <w:ind w:left="420" w:firstLineChars="0" w:firstLine="0"/>
      </w:pPr>
    </w:p>
    <w:p w:rsidR="00457BBA" w:rsidRDefault="00457BBA" w:rsidP="00295FF1">
      <w:pPr>
        <w:pStyle w:val="ListParagraph"/>
        <w:ind w:left="420" w:firstLineChars="0" w:firstLine="0"/>
      </w:pPr>
    </w:p>
    <w:p w:rsidR="00457BBA" w:rsidRDefault="00457BBA" w:rsidP="00295FF1">
      <w:pPr>
        <w:pStyle w:val="ListParagraph"/>
        <w:ind w:left="420" w:firstLineChars="0" w:firstLine="0"/>
      </w:pPr>
    </w:p>
    <w:p w:rsidR="00457BBA" w:rsidRDefault="00457BBA" w:rsidP="00295FF1">
      <w:pPr>
        <w:pStyle w:val="ListParagraph"/>
        <w:ind w:left="420" w:firstLineChars="0" w:firstLine="0"/>
      </w:pPr>
    </w:p>
    <w:p w:rsidR="00457BBA" w:rsidRDefault="00457BBA" w:rsidP="00295FF1">
      <w:pPr>
        <w:pStyle w:val="ListParagraph"/>
        <w:ind w:left="420" w:firstLineChars="0" w:firstLine="0"/>
      </w:pPr>
    </w:p>
    <w:p w:rsidR="00457BBA" w:rsidRDefault="00457BBA" w:rsidP="00295FF1">
      <w:pPr>
        <w:pStyle w:val="ListParagraph"/>
        <w:ind w:left="420" w:firstLineChars="0" w:firstLine="0"/>
      </w:pPr>
    </w:p>
    <w:p w:rsidR="00457BBA" w:rsidRDefault="00457BBA" w:rsidP="00295FF1">
      <w:pPr>
        <w:pStyle w:val="ListParagraph"/>
        <w:ind w:left="420" w:firstLineChars="0" w:firstLine="0"/>
      </w:pPr>
    </w:p>
    <w:p w:rsidR="00457BBA" w:rsidRDefault="00457BBA" w:rsidP="00295FF1">
      <w:pPr>
        <w:pStyle w:val="ListParagraph"/>
        <w:ind w:left="420" w:firstLineChars="0" w:firstLine="0"/>
      </w:pPr>
    </w:p>
    <w:p w:rsidR="00457BBA" w:rsidRDefault="00457BBA" w:rsidP="00295FF1">
      <w:pPr>
        <w:pStyle w:val="ListParagraph"/>
        <w:ind w:left="420" w:firstLineChars="0" w:firstLine="0"/>
      </w:pPr>
    </w:p>
    <w:p w:rsidR="00457BBA" w:rsidRDefault="00457BBA" w:rsidP="00295FF1">
      <w:pPr>
        <w:pStyle w:val="ListParagraph"/>
        <w:ind w:left="420" w:firstLineChars="0" w:firstLine="0"/>
      </w:pPr>
    </w:p>
    <w:p w:rsidR="00457BBA" w:rsidRDefault="00457BBA" w:rsidP="00295FF1">
      <w:pPr>
        <w:pStyle w:val="ListParagraph"/>
        <w:ind w:left="420" w:firstLineChars="0" w:firstLine="0"/>
      </w:pPr>
    </w:p>
    <w:p w:rsidR="00457BBA" w:rsidRDefault="00457BBA" w:rsidP="00295FF1">
      <w:pPr>
        <w:pStyle w:val="ListParagraph"/>
        <w:ind w:left="420" w:firstLineChars="0" w:firstLine="0"/>
      </w:pPr>
    </w:p>
    <w:p w:rsidR="00457BBA" w:rsidRDefault="00457BBA" w:rsidP="00295FF1">
      <w:pPr>
        <w:pStyle w:val="ListParagraph"/>
        <w:ind w:left="420" w:firstLineChars="0" w:firstLine="0"/>
      </w:pPr>
    </w:p>
    <w:p w:rsidR="00457BBA" w:rsidRDefault="00457BBA" w:rsidP="00295FF1">
      <w:pPr>
        <w:pStyle w:val="ListParagraph"/>
        <w:ind w:left="420" w:firstLineChars="0" w:firstLine="0"/>
      </w:pPr>
    </w:p>
    <w:p w:rsidR="00457BBA" w:rsidRDefault="00457BBA" w:rsidP="00295FF1">
      <w:pPr>
        <w:pStyle w:val="ListParagraph"/>
        <w:ind w:left="420" w:firstLineChars="0" w:firstLine="0"/>
      </w:pPr>
    </w:p>
    <w:p w:rsidR="00457BBA" w:rsidRDefault="00457BBA" w:rsidP="00295FF1">
      <w:pPr>
        <w:pStyle w:val="ListParagraph"/>
        <w:ind w:left="420" w:firstLineChars="0" w:firstLine="0"/>
      </w:pPr>
    </w:p>
    <w:p w:rsidR="00457BBA" w:rsidRDefault="00457BBA" w:rsidP="00295FF1">
      <w:pPr>
        <w:pStyle w:val="ListParagraph"/>
        <w:ind w:left="420" w:firstLineChars="0" w:firstLine="0"/>
      </w:pPr>
    </w:p>
    <w:p w:rsidR="00457BBA" w:rsidRDefault="00457BBA" w:rsidP="00295FF1">
      <w:pPr>
        <w:pStyle w:val="ListParagraph"/>
        <w:ind w:left="420" w:firstLineChars="0" w:firstLine="0"/>
      </w:pPr>
    </w:p>
    <w:p w:rsidR="00457BBA" w:rsidRDefault="00457BBA" w:rsidP="00295FF1">
      <w:pPr>
        <w:pStyle w:val="ListParagraph"/>
        <w:ind w:left="420" w:firstLineChars="0" w:firstLine="0"/>
      </w:pPr>
    </w:p>
    <w:p w:rsidR="00457BBA" w:rsidRDefault="00457BBA" w:rsidP="00295FF1">
      <w:pPr>
        <w:pStyle w:val="ListParagraph"/>
        <w:ind w:left="420" w:firstLineChars="0" w:firstLine="0"/>
      </w:pPr>
    </w:p>
    <w:p w:rsidR="00457BBA" w:rsidRDefault="00457BBA" w:rsidP="00295FF1">
      <w:pPr>
        <w:pStyle w:val="ListParagraph"/>
        <w:ind w:left="420" w:firstLineChars="0" w:firstLine="0"/>
      </w:pPr>
    </w:p>
    <w:p w:rsidR="00457BBA" w:rsidRDefault="00457BBA" w:rsidP="00295FF1">
      <w:pPr>
        <w:pStyle w:val="ListParagraph"/>
        <w:ind w:left="420" w:firstLineChars="0" w:firstLine="0"/>
      </w:pPr>
    </w:p>
    <w:p w:rsidR="00457BBA" w:rsidRDefault="00457BBA" w:rsidP="00295FF1">
      <w:pPr>
        <w:pStyle w:val="ListParagraph"/>
        <w:ind w:left="420" w:firstLineChars="0" w:firstLine="0"/>
      </w:pPr>
    </w:p>
    <w:p w:rsidR="00457BBA" w:rsidRDefault="00457BBA" w:rsidP="00295FF1">
      <w:pPr>
        <w:pStyle w:val="ListParagraph"/>
        <w:ind w:left="420" w:firstLineChars="0" w:firstLine="0"/>
      </w:pPr>
    </w:p>
    <w:p w:rsidR="00457BBA" w:rsidRDefault="00457BBA" w:rsidP="00295FF1">
      <w:pPr>
        <w:pStyle w:val="ListParagraph"/>
        <w:ind w:left="420" w:firstLineChars="0" w:firstLine="0"/>
      </w:pPr>
    </w:p>
    <w:p w:rsidR="00457BBA" w:rsidRDefault="00457BBA" w:rsidP="00295FF1">
      <w:pPr>
        <w:pStyle w:val="ListParagraph"/>
        <w:ind w:left="420" w:firstLineChars="0" w:firstLine="0"/>
      </w:pPr>
    </w:p>
    <w:p w:rsidR="00457BBA" w:rsidRDefault="00457BBA" w:rsidP="00295FF1">
      <w:pPr>
        <w:pStyle w:val="ListParagraph"/>
        <w:ind w:left="420" w:firstLineChars="0" w:firstLine="0"/>
      </w:pPr>
    </w:p>
    <w:p w:rsidR="00457BBA" w:rsidRDefault="00457BBA" w:rsidP="00295FF1">
      <w:pPr>
        <w:pStyle w:val="ListParagraph"/>
        <w:ind w:left="420" w:firstLineChars="0" w:firstLine="0"/>
      </w:pPr>
    </w:p>
    <w:p w:rsidR="00457BBA" w:rsidRPr="00295FF1" w:rsidRDefault="00457BBA" w:rsidP="00295FF1">
      <w:pPr>
        <w:pStyle w:val="ListParagraph"/>
        <w:ind w:left="420" w:firstLineChars="0" w:firstLine="0"/>
      </w:pPr>
      <w:bookmarkStart w:id="2" w:name="_GoBack"/>
      <w:bookmarkEnd w:id="2"/>
    </w:p>
    <w:p w:rsidR="00457BBA" w:rsidRDefault="00457BBA" w:rsidP="00EB1CB1">
      <w:pPr>
        <w:pStyle w:val="Heading1"/>
        <w:spacing w:before="120" w:after="120"/>
        <w:rPr>
          <w:b w:val="0"/>
          <w:sz w:val="32"/>
          <w:szCs w:val="32"/>
        </w:rPr>
      </w:pPr>
      <w:r>
        <w:rPr>
          <w:rFonts w:hint="eastAsia"/>
          <w:b w:val="0"/>
          <w:sz w:val="32"/>
          <w:szCs w:val="32"/>
        </w:rPr>
        <w:t>投标函样式</w:t>
      </w:r>
    </w:p>
    <w:p w:rsidR="00457BBA" w:rsidRDefault="00457BBA" w:rsidP="00EB1CB1">
      <w:pPr>
        <w:pStyle w:val="Heading2"/>
        <w:spacing w:before="120" w:after="120" w:line="240" w:lineRule="auto"/>
        <w:jc w:val="center"/>
        <w:rPr>
          <w:rFonts w:ascii="仿宋_GB2312" w:eastAsia="仿宋_GB2312" w:hAnsi="宋体"/>
          <w:b w:val="0"/>
        </w:rPr>
      </w:pPr>
      <w:bookmarkStart w:id="3" w:name="_Toc526499588"/>
      <w:bookmarkStart w:id="4" w:name="_Toc70698515"/>
      <w:r>
        <w:rPr>
          <w:rFonts w:ascii="仿宋_GB2312" w:eastAsia="仿宋_GB2312" w:hAnsi="宋体" w:hint="eastAsia"/>
          <w:b w:val="0"/>
        </w:rPr>
        <w:t>投标函</w:t>
      </w:r>
      <w:bookmarkEnd w:id="3"/>
      <w:bookmarkEnd w:id="4"/>
      <w:r>
        <w:rPr>
          <w:rFonts w:ascii="仿宋_GB2312" w:eastAsia="仿宋_GB2312" w:hAnsi="宋体" w:hint="eastAsia"/>
          <w:b w:val="0"/>
        </w:rPr>
        <w:t>及授权</w:t>
      </w:r>
    </w:p>
    <w:p w:rsidR="00457BBA" w:rsidRDefault="00457BBA" w:rsidP="00EB1CB1"/>
    <w:p w:rsidR="00457BBA" w:rsidRDefault="00457BBA" w:rsidP="00EB1CB1">
      <w:pPr>
        <w:spacing w:line="348" w:lineRule="auto"/>
        <w:rPr>
          <w:rFonts w:ascii="宋体" w:eastAsia="宋体"/>
          <w:szCs w:val="21"/>
        </w:rPr>
      </w:pPr>
      <w:r>
        <w:rPr>
          <w:rFonts w:ascii="宋体" w:hAnsi="宋体" w:hint="eastAsia"/>
          <w:szCs w:val="21"/>
        </w:rPr>
        <w:t>致：宿迁学院</w:t>
      </w:r>
    </w:p>
    <w:p w:rsidR="00457BBA" w:rsidRDefault="00457BBA" w:rsidP="00EB1CB1">
      <w:pPr>
        <w:spacing w:line="348" w:lineRule="auto"/>
        <w:ind w:firstLine="560"/>
        <w:rPr>
          <w:rFonts w:ascii="宋体" w:eastAsia="宋体"/>
          <w:szCs w:val="21"/>
        </w:rPr>
      </w:pPr>
      <w:r>
        <w:rPr>
          <w:rFonts w:ascii="宋体" w:hAnsi="宋体" w:hint="eastAsia"/>
          <w:szCs w:val="21"/>
        </w:rPr>
        <w:t>我是</w:t>
      </w:r>
      <w:r>
        <w:rPr>
          <w:rFonts w:ascii="宋体" w:hAnsi="宋体"/>
          <w:szCs w:val="21"/>
          <w:u w:val="single"/>
        </w:rPr>
        <w:t xml:space="preserve">         </w:t>
      </w:r>
      <w:r>
        <w:rPr>
          <w:rFonts w:ascii="宋体" w:hAnsi="宋体" w:hint="eastAsia"/>
          <w:szCs w:val="21"/>
        </w:rPr>
        <w:t>（单位）的</w:t>
      </w:r>
      <w:r>
        <w:rPr>
          <w:rFonts w:ascii="宋体" w:hAnsi="宋体"/>
          <w:szCs w:val="21"/>
          <w:u w:val="single"/>
        </w:rPr>
        <w:t xml:space="preserve">        </w:t>
      </w:r>
      <w:r>
        <w:rPr>
          <w:rFonts w:ascii="宋体" w:hAnsi="宋体" w:hint="eastAsia"/>
          <w:szCs w:val="21"/>
        </w:rPr>
        <w:t>（职务）系法定代表人，根据贵方</w:t>
      </w:r>
      <w:r>
        <w:rPr>
          <w:rFonts w:ascii="宋体" w:hAnsi="宋体"/>
          <w:szCs w:val="21"/>
          <w:u w:val="single"/>
        </w:rPr>
        <w:t xml:space="preserve">                 </w:t>
      </w:r>
      <w:r>
        <w:rPr>
          <w:rFonts w:ascii="宋体" w:hAnsi="宋体" w:hint="eastAsia"/>
          <w:szCs w:val="21"/>
        </w:rPr>
        <w:t>项目招标文件，正式授权</w:t>
      </w:r>
      <w:r>
        <w:rPr>
          <w:rFonts w:ascii="宋体" w:hAnsi="宋体"/>
          <w:szCs w:val="21"/>
        </w:rPr>
        <w:t xml:space="preserve"> </w:t>
      </w:r>
      <w:r>
        <w:rPr>
          <w:rFonts w:ascii="宋体" w:hAnsi="宋体"/>
          <w:szCs w:val="21"/>
          <w:u w:val="single"/>
        </w:rPr>
        <w:t xml:space="preserve">         </w:t>
      </w:r>
      <w:r>
        <w:rPr>
          <w:rFonts w:ascii="宋体" w:hAnsi="宋体" w:hint="eastAsia"/>
          <w:szCs w:val="21"/>
        </w:rPr>
        <w:t>职务：</w:t>
      </w:r>
      <w:r>
        <w:rPr>
          <w:rFonts w:ascii="宋体" w:hAnsi="宋体"/>
          <w:szCs w:val="21"/>
          <w:u w:val="single"/>
        </w:rPr>
        <w:t xml:space="preserve">     </w:t>
      </w:r>
      <w:r>
        <w:rPr>
          <w:rFonts w:ascii="宋体" w:hAnsi="宋体"/>
          <w:szCs w:val="21"/>
        </w:rPr>
        <w:t xml:space="preserve"> </w:t>
      </w:r>
      <w:r>
        <w:rPr>
          <w:rFonts w:ascii="宋体" w:hAnsi="宋体" w:hint="eastAsia"/>
          <w:szCs w:val="21"/>
        </w:rPr>
        <w:t>代表我方</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，全权处理本次项目投标的有关事宜。</w:t>
      </w:r>
    </w:p>
    <w:p w:rsidR="00457BBA" w:rsidRDefault="00457BBA" w:rsidP="00EB1CB1">
      <w:pPr>
        <w:spacing w:line="348" w:lineRule="auto"/>
        <w:ind w:firstLine="560"/>
        <w:rPr>
          <w:rFonts w:ascii="宋体" w:eastAsia="宋体"/>
          <w:szCs w:val="21"/>
        </w:rPr>
      </w:pPr>
      <w:r>
        <w:rPr>
          <w:rFonts w:ascii="宋体" w:hAnsi="宋体"/>
          <w:szCs w:val="21"/>
        </w:rPr>
        <w:t xml:space="preserve"> </w:t>
      </w:r>
      <w:r>
        <w:rPr>
          <w:rFonts w:ascii="宋体" w:hAnsi="宋体" w:hint="eastAsia"/>
          <w:szCs w:val="21"/>
        </w:rPr>
        <w:t>据此函，签字人兹宣布同意如下：</w:t>
      </w:r>
    </w:p>
    <w:p w:rsidR="00457BBA" w:rsidRDefault="00457BBA" w:rsidP="00EB1CB1">
      <w:pPr>
        <w:numPr>
          <w:ilvl w:val="0"/>
          <w:numId w:val="2"/>
        </w:numPr>
        <w:tabs>
          <w:tab w:val="left" w:pos="540"/>
          <w:tab w:val="left" w:pos="1193"/>
        </w:tabs>
        <w:spacing w:line="348" w:lineRule="auto"/>
        <w:ind w:left="540" w:hanging="540"/>
        <w:rPr>
          <w:rFonts w:ascii="宋体" w:eastAsia="宋体"/>
          <w:szCs w:val="21"/>
        </w:rPr>
      </w:pPr>
      <w:r>
        <w:rPr>
          <w:rFonts w:ascii="宋体" w:hAnsi="宋体" w:hint="eastAsia"/>
          <w:szCs w:val="21"/>
        </w:rPr>
        <w:t>我们完全理解贵方不一定将合同授予最低报价的投标人及可能收到的任何投标书的约束。</w:t>
      </w:r>
    </w:p>
    <w:p w:rsidR="00457BBA" w:rsidRDefault="00457BBA" w:rsidP="00EB1CB1">
      <w:pPr>
        <w:numPr>
          <w:ilvl w:val="0"/>
          <w:numId w:val="2"/>
        </w:numPr>
        <w:tabs>
          <w:tab w:val="left" w:pos="540"/>
          <w:tab w:val="left" w:pos="1193"/>
        </w:tabs>
        <w:spacing w:line="348" w:lineRule="auto"/>
        <w:ind w:left="540" w:hanging="540"/>
        <w:rPr>
          <w:rFonts w:ascii="宋体" w:eastAsia="宋体"/>
          <w:szCs w:val="21"/>
        </w:rPr>
      </w:pPr>
      <w:r>
        <w:rPr>
          <w:rFonts w:ascii="宋体" w:hAnsi="宋体" w:hint="eastAsia"/>
          <w:szCs w:val="21"/>
        </w:rPr>
        <w:t>我们已详细审核全部招标文件，我们知道必须放弃提出含糊不清或误解问题的权利。</w:t>
      </w:r>
    </w:p>
    <w:p w:rsidR="00457BBA" w:rsidRDefault="00457BBA" w:rsidP="00EB1CB1">
      <w:pPr>
        <w:numPr>
          <w:ilvl w:val="0"/>
          <w:numId w:val="2"/>
        </w:numPr>
        <w:tabs>
          <w:tab w:val="left" w:pos="540"/>
          <w:tab w:val="left" w:pos="1193"/>
        </w:tabs>
        <w:spacing w:line="348" w:lineRule="auto"/>
        <w:ind w:left="540" w:hanging="540"/>
        <w:rPr>
          <w:rFonts w:ascii="宋体" w:eastAsia="宋体"/>
          <w:szCs w:val="21"/>
        </w:rPr>
      </w:pPr>
      <w:r>
        <w:rPr>
          <w:rFonts w:ascii="宋体" w:hAnsi="宋体" w:hint="eastAsia"/>
          <w:szCs w:val="21"/>
        </w:rPr>
        <w:t>我们同意从规定的开标日期起遵循本投标文件，并在规定的投标有效期期满之前均具有约束力。</w:t>
      </w:r>
    </w:p>
    <w:p w:rsidR="00457BBA" w:rsidRDefault="00457BBA" w:rsidP="00EB1CB1">
      <w:pPr>
        <w:numPr>
          <w:ilvl w:val="0"/>
          <w:numId w:val="2"/>
        </w:numPr>
        <w:tabs>
          <w:tab w:val="left" w:pos="540"/>
          <w:tab w:val="left" w:pos="735"/>
          <w:tab w:val="left" w:pos="1193"/>
        </w:tabs>
        <w:spacing w:line="348" w:lineRule="auto"/>
        <w:ind w:left="540" w:hanging="540"/>
        <w:rPr>
          <w:rFonts w:ascii="宋体" w:eastAsia="宋体"/>
          <w:szCs w:val="21"/>
        </w:rPr>
      </w:pPr>
      <w:r>
        <w:rPr>
          <w:rFonts w:ascii="宋体" w:hAnsi="宋体" w:hint="eastAsia"/>
          <w:szCs w:val="21"/>
        </w:rPr>
        <w:t>同意向贵方提供贵方可能另外要求的与投标有关的任何证据或资料</w:t>
      </w:r>
      <w:r>
        <w:rPr>
          <w:rFonts w:ascii="宋体" w:eastAsia="宋体"/>
          <w:szCs w:val="21"/>
        </w:rPr>
        <w:t>,</w:t>
      </w:r>
      <w:r>
        <w:rPr>
          <w:rFonts w:ascii="宋体" w:hAnsi="宋体" w:hint="eastAsia"/>
          <w:szCs w:val="21"/>
        </w:rPr>
        <w:t>并保证我方已提供和将要提供的文件是真实的、准确的。</w:t>
      </w:r>
    </w:p>
    <w:p w:rsidR="00457BBA" w:rsidRDefault="00457BBA" w:rsidP="00EB1CB1">
      <w:pPr>
        <w:numPr>
          <w:ilvl w:val="0"/>
          <w:numId w:val="2"/>
        </w:numPr>
        <w:tabs>
          <w:tab w:val="left" w:pos="540"/>
          <w:tab w:val="left" w:pos="1193"/>
        </w:tabs>
        <w:spacing w:line="348" w:lineRule="auto"/>
        <w:ind w:left="540" w:hanging="540"/>
        <w:rPr>
          <w:rFonts w:ascii="宋体" w:eastAsia="宋体"/>
          <w:szCs w:val="21"/>
        </w:rPr>
      </w:pPr>
      <w:r>
        <w:rPr>
          <w:rFonts w:ascii="宋体" w:hAnsi="宋体" w:hint="eastAsia"/>
          <w:szCs w:val="21"/>
        </w:rPr>
        <w:t>一旦我方中标</w:t>
      </w:r>
      <w:r>
        <w:rPr>
          <w:rFonts w:ascii="宋体" w:eastAsia="宋体"/>
          <w:szCs w:val="21"/>
        </w:rPr>
        <w:t>,</w:t>
      </w:r>
      <w:r>
        <w:rPr>
          <w:rFonts w:ascii="宋体" w:hAnsi="宋体" w:hint="eastAsia"/>
          <w:szCs w:val="21"/>
        </w:rPr>
        <w:t>我方将根据招标文件的规定，严格履行合同的责任和义务</w:t>
      </w:r>
      <w:r>
        <w:rPr>
          <w:rFonts w:ascii="宋体" w:eastAsia="宋体"/>
          <w:szCs w:val="21"/>
        </w:rPr>
        <w:t>,</w:t>
      </w:r>
      <w:r>
        <w:rPr>
          <w:rFonts w:ascii="宋体" w:hAnsi="宋体" w:hint="eastAsia"/>
          <w:szCs w:val="21"/>
        </w:rPr>
        <w:t>保证在规定的时间交货，并完成项目的施工，货物的安装、调试等服务，交付买方验收、使用。</w:t>
      </w:r>
    </w:p>
    <w:p w:rsidR="00457BBA" w:rsidRDefault="00457BBA" w:rsidP="00EB1CB1">
      <w:pPr>
        <w:numPr>
          <w:ilvl w:val="0"/>
          <w:numId w:val="2"/>
        </w:numPr>
        <w:tabs>
          <w:tab w:val="left" w:pos="540"/>
          <w:tab w:val="left" w:pos="1193"/>
        </w:tabs>
        <w:spacing w:line="348" w:lineRule="auto"/>
        <w:ind w:left="540" w:hanging="540"/>
        <w:rPr>
          <w:rFonts w:ascii="宋体" w:eastAsia="宋体"/>
          <w:szCs w:val="21"/>
        </w:rPr>
      </w:pPr>
      <w:r>
        <w:rPr>
          <w:rFonts w:ascii="宋体" w:hAnsi="宋体" w:hint="eastAsia"/>
          <w:szCs w:val="21"/>
        </w:rPr>
        <w:t>遵守招标文件中要求的收费项目和标准。</w:t>
      </w:r>
    </w:p>
    <w:p w:rsidR="00457BBA" w:rsidRDefault="00457BBA" w:rsidP="00EB1CB1">
      <w:pPr>
        <w:numPr>
          <w:ilvl w:val="0"/>
          <w:numId w:val="2"/>
        </w:numPr>
        <w:tabs>
          <w:tab w:val="left" w:pos="540"/>
          <w:tab w:val="left" w:pos="1193"/>
        </w:tabs>
        <w:spacing w:line="348" w:lineRule="auto"/>
        <w:ind w:left="540" w:hanging="540"/>
        <w:rPr>
          <w:rFonts w:ascii="宋体" w:eastAsia="宋体"/>
          <w:szCs w:val="21"/>
        </w:rPr>
      </w:pPr>
      <w:r>
        <w:rPr>
          <w:rFonts w:ascii="宋体" w:hAnsi="宋体" w:hint="eastAsia"/>
          <w:szCs w:val="21"/>
        </w:rPr>
        <w:t>投标单位：</w:t>
      </w:r>
    </w:p>
    <w:p w:rsidR="00457BBA" w:rsidRDefault="00457BBA" w:rsidP="00EB1CB1">
      <w:pPr>
        <w:tabs>
          <w:tab w:val="left" w:pos="540"/>
        </w:tabs>
        <w:spacing w:line="348" w:lineRule="auto"/>
        <w:ind w:firstLineChars="200" w:firstLine="420"/>
        <w:rPr>
          <w:rFonts w:ascii="宋体" w:eastAsia="宋体"/>
          <w:szCs w:val="21"/>
        </w:rPr>
      </w:pPr>
      <w:r>
        <w:rPr>
          <w:rFonts w:ascii="宋体" w:hAnsi="宋体" w:hint="eastAsia"/>
          <w:szCs w:val="21"/>
        </w:rPr>
        <w:t>投标单位名称（公章）：</w:t>
      </w:r>
    </w:p>
    <w:p w:rsidR="00457BBA" w:rsidRDefault="00457BBA" w:rsidP="00EB1CB1">
      <w:pPr>
        <w:tabs>
          <w:tab w:val="left" w:pos="540"/>
        </w:tabs>
        <w:spacing w:line="348" w:lineRule="auto"/>
        <w:ind w:firstLineChars="200" w:firstLine="420"/>
        <w:rPr>
          <w:rFonts w:ascii="宋体" w:eastAsia="宋体"/>
          <w:szCs w:val="21"/>
        </w:rPr>
      </w:pPr>
      <w:r>
        <w:rPr>
          <w:rFonts w:ascii="宋体" w:hAnsi="宋体" w:hint="eastAsia"/>
          <w:szCs w:val="21"/>
        </w:rPr>
        <w:t>法定代表人（签字）：</w:t>
      </w:r>
    </w:p>
    <w:p w:rsidR="00457BBA" w:rsidRDefault="00457BBA" w:rsidP="00EB1CB1">
      <w:pPr>
        <w:spacing w:line="348" w:lineRule="auto"/>
        <w:ind w:firstLine="420"/>
        <w:rPr>
          <w:rFonts w:ascii="宋体" w:eastAsia="宋体"/>
          <w:szCs w:val="21"/>
          <w:u w:val="single"/>
        </w:rPr>
      </w:pPr>
      <w:r>
        <w:rPr>
          <w:rFonts w:ascii="宋体" w:hAnsi="宋体" w:hint="eastAsia"/>
          <w:szCs w:val="21"/>
        </w:rPr>
        <w:t>被授权人（签字）：</w:t>
      </w:r>
    </w:p>
    <w:p w:rsidR="00457BBA" w:rsidRDefault="00457BBA" w:rsidP="00EB1CB1">
      <w:pPr>
        <w:tabs>
          <w:tab w:val="left" w:pos="540"/>
        </w:tabs>
        <w:spacing w:line="348" w:lineRule="auto"/>
        <w:ind w:firstLineChars="200" w:firstLine="420"/>
        <w:rPr>
          <w:rFonts w:ascii="宋体" w:eastAsia="宋体"/>
          <w:szCs w:val="21"/>
        </w:rPr>
      </w:pPr>
    </w:p>
    <w:p w:rsidR="00457BBA" w:rsidRDefault="00457BBA" w:rsidP="00EB1CB1">
      <w:pPr>
        <w:spacing w:line="348" w:lineRule="auto"/>
        <w:ind w:firstLine="420"/>
        <w:rPr>
          <w:rFonts w:ascii="宋体" w:eastAsia="宋体"/>
          <w:szCs w:val="21"/>
          <w:u w:val="single"/>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hint="eastAsia"/>
          <w:szCs w:val="21"/>
          <w:u w:val="single"/>
        </w:rPr>
        <w:t xml:space="preserve">　　　　　　　　　　　</w:t>
      </w:r>
      <w:r>
        <w:rPr>
          <w:rFonts w:ascii="宋体" w:hAnsi="宋体" w:hint="eastAsia"/>
          <w:szCs w:val="21"/>
        </w:rPr>
        <w:t xml:space="preserve">　　　邮</w:t>
      </w:r>
      <w:r>
        <w:rPr>
          <w:rFonts w:ascii="宋体" w:hAnsi="宋体"/>
          <w:szCs w:val="21"/>
        </w:rPr>
        <w:t xml:space="preserve">   </w:t>
      </w:r>
      <w:r>
        <w:rPr>
          <w:rFonts w:ascii="宋体" w:hAnsi="宋体" w:hint="eastAsia"/>
          <w:szCs w:val="21"/>
        </w:rPr>
        <w:t>编：</w:t>
      </w:r>
      <w:r>
        <w:rPr>
          <w:rFonts w:ascii="宋体" w:hAnsi="宋体" w:hint="eastAsia"/>
          <w:szCs w:val="21"/>
          <w:u w:val="single"/>
        </w:rPr>
        <w:t xml:space="preserve">　　　　　　　　　</w:t>
      </w:r>
    </w:p>
    <w:p w:rsidR="00457BBA" w:rsidRDefault="00457BBA" w:rsidP="00EB1CB1">
      <w:pPr>
        <w:spacing w:line="348" w:lineRule="auto"/>
        <w:ind w:firstLine="420"/>
        <w:rPr>
          <w:rFonts w:ascii="宋体" w:eastAsia="宋体"/>
          <w:szCs w:val="21"/>
          <w:u w:val="single"/>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hint="eastAsia"/>
          <w:szCs w:val="21"/>
          <w:u w:val="single"/>
        </w:rPr>
        <w:t xml:space="preserve">　　　　　　　　　　　</w:t>
      </w:r>
      <w:r>
        <w:rPr>
          <w:rFonts w:ascii="宋体" w:hAnsi="宋体" w:hint="eastAsia"/>
          <w:szCs w:val="21"/>
        </w:rPr>
        <w:t xml:space="preserve">　　　传</w:t>
      </w:r>
      <w:r>
        <w:rPr>
          <w:rFonts w:ascii="宋体" w:hAnsi="宋体"/>
          <w:szCs w:val="21"/>
        </w:rPr>
        <w:t xml:space="preserve">   </w:t>
      </w:r>
      <w:r>
        <w:rPr>
          <w:rFonts w:ascii="宋体" w:hAnsi="宋体" w:hint="eastAsia"/>
          <w:szCs w:val="21"/>
        </w:rPr>
        <w:t>真：</w:t>
      </w:r>
      <w:r>
        <w:rPr>
          <w:rFonts w:ascii="宋体" w:hAnsi="宋体" w:hint="eastAsia"/>
          <w:szCs w:val="21"/>
          <w:u w:val="single"/>
        </w:rPr>
        <w:t xml:space="preserve">　　　　　　　　　</w:t>
      </w:r>
    </w:p>
    <w:p w:rsidR="00457BBA" w:rsidRDefault="00457BBA" w:rsidP="00EB1CB1">
      <w:pPr>
        <w:spacing w:line="348" w:lineRule="auto"/>
        <w:ind w:firstLine="420"/>
        <w:rPr>
          <w:rFonts w:ascii="宋体" w:eastAsia="宋体"/>
          <w:szCs w:val="21"/>
          <w:u w:val="single"/>
        </w:rPr>
      </w:pPr>
      <w:r>
        <w:rPr>
          <w:rFonts w:ascii="宋体" w:hAnsi="宋体" w:hint="eastAsia"/>
          <w:szCs w:val="21"/>
        </w:rPr>
        <w:t>投标单位开户行：</w:t>
      </w:r>
      <w:r>
        <w:rPr>
          <w:rFonts w:ascii="宋体" w:hAnsi="宋体" w:hint="eastAsia"/>
          <w:szCs w:val="21"/>
          <w:u w:val="single"/>
        </w:rPr>
        <w:t xml:space="preserve">　　　　　　　　　　　　　　　　　　</w:t>
      </w:r>
    </w:p>
    <w:p w:rsidR="00457BBA" w:rsidRDefault="00457BBA" w:rsidP="00EB1CB1">
      <w:pPr>
        <w:spacing w:line="348" w:lineRule="auto"/>
        <w:ind w:firstLine="420"/>
        <w:rPr>
          <w:rFonts w:ascii="宋体" w:eastAsia="宋体"/>
          <w:szCs w:val="21"/>
        </w:rPr>
      </w:pPr>
      <w:r>
        <w:rPr>
          <w:rFonts w:ascii="宋体" w:hAnsi="宋体" w:hint="eastAsia"/>
          <w:szCs w:val="21"/>
        </w:rPr>
        <w:t>帐　　　　　户：</w:t>
      </w:r>
      <w:r>
        <w:rPr>
          <w:rFonts w:ascii="宋体" w:hAnsi="宋体" w:hint="eastAsia"/>
          <w:szCs w:val="21"/>
          <w:u w:val="single"/>
        </w:rPr>
        <w:t xml:space="preserve">　　　　　　　　　　　　　　　　　　</w:t>
      </w:r>
    </w:p>
    <w:p w:rsidR="00457BBA" w:rsidRDefault="00457BBA" w:rsidP="00EB1CB1">
      <w:pPr>
        <w:spacing w:line="348" w:lineRule="auto"/>
        <w:ind w:firstLine="420"/>
        <w:rPr>
          <w:rFonts w:ascii="宋体" w:eastAsia="宋体"/>
          <w:szCs w:val="21"/>
        </w:rPr>
      </w:pPr>
      <w:r>
        <w:rPr>
          <w:rFonts w:hint="eastAsia"/>
        </w:rPr>
        <w:t>日</w:t>
      </w:r>
      <w:r>
        <w:t xml:space="preserve">    </w:t>
      </w:r>
      <w:r>
        <w:rPr>
          <w:rFonts w:hint="eastAsia"/>
        </w:rPr>
        <w:t>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b/>
        </w:rPr>
        <w:br w:type="page"/>
      </w:r>
      <w:bookmarkStart w:id="5" w:name="_Toc70698516"/>
      <w:r>
        <w:rPr>
          <w:rFonts w:hint="eastAsia"/>
          <w:b/>
          <w:sz w:val="32"/>
          <w:szCs w:val="32"/>
        </w:rPr>
        <w:t>开标一览表样式</w:t>
      </w:r>
      <w:bookmarkStart w:id="6" w:name="_Toc70698517"/>
      <w:bookmarkEnd w:id="5"/>
    </w:p>
    <w:p w:rsidR="00457BBA" w:rsidRDefault="00457BBA" w:rsidP="00EB1CB1">
      <w:pPr>
        <w:pStyle w:val="Heading1"/>
        <w:spacing w:before="120" w:after="120" w:line="240" w:lineRule="atLeast"/>
        <w:jc w:val="center"/>
        <w:rPr>
          <w:rFonts w:ascii="仿宋_GB2312" w:eastAsia="仿宋_GB2312"/>
          <w:b w:val="0"/>
          <w:sz w:val="32"/>
          <w:szCs w:val="32"/>
        </w:rPr>
      </w:pPr>
      <w:r>
        <w:rPr>
          <w:rFonts w:ascii="仿宋_GB2312" w:eastAsia="仿宋_GB2312" w:hint="eastAsia"/>
          <w:b w:val="0"/>
          <w:sz w:val="32"/>
          <w:szCs w:val="32"/>
        </w:rPr>
        <w:t>开标一览表</w:t>
      </w:r>
      <w:bookmarkEnd w:id="6"/>
    </w:p>
    <w:p w:rsidR="00457BBA" w:rsidRDefault="00457BBA" w:rsidP="00EB1CB1">
      <w:pPr>
        <w:spacing w:line="360" w:lineRule="auto"/>
      </w:pPr>
      <w:r>
        <w:rPr>
          <w:rFonts w:hint="eastAsia"/>
        </w:rPr>
        <w:t>投标人名称：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843"/>
        <w:gridCol w:w="709"/>
        <w:gridCol w:w="850"/>
        <w:gridCol w:w="1134"/>
        <w:gridCol w:w="709"/>
        <w:gridCol w:w="1134"/>
        <w:gridCol w:w="1134"/>
        <w:gridCol w:w="931"/>
      </w:tblGrid>
      <w:tr w:rsidR="00457BBA" w:rsidRPr="00E94D49" w:rsidTr="003A67F6">
        <w:trPr>
          <w:trHeight w:val="454"/>
        </w:trPr>
        <w:tc>
          <w:tcPr>
            <w:tcW w:w="1384" w:type="dxa"/>
            <w:vAlign w:val="center"/>
          </w:tcPr>
          <w:p w:rsidR="00457BBA" w:rsidRPr="00E94D49" w:rsidRDefault="00457BBA" w:rsidP="003A67F6">
            <w:pPr>
              <w:jc w:val="center"/>
              <w:rPr>
                <w:sz w:val="18"/>
              </w:rPr>
            </w:pPr>
            <w:r w:rsidRPr="00E94D49">
              <w:rPr>
                <w:rFonts w:hint="eastAsia"/>
                <w:sz w:val="18"/>
              </w:rPr>
              <w:t>投标保证金</w:t>
            </w:r>
          </w:p>
        </w:tc>
        <w:tc>
          <w:tcPr>
            <w:tcW w:w="8444" w:type="dxa"/>
            <w:gridSpan w:val="8"/>
            <w:vAlign w:val="center"/>
          </w:tcPr>
          <w:p w:rsidR="00457BBA" w:rsidRPr="00E94D49" w:rsidRDefault="00457BBA" w:rsidP="003A67F6">
            <w:r w:rsidRPr="00E94D49">
              <w:rPr>
                <w:rFonts w:hint="eastAsia"/>
              </w:rPr>
              <w:t>金额（大写）：</w:t>
            </w:r>
            <w:r w:rsidRPr="00E94D49">
              <w:t>XXX</w:t>
            </w:r>
            <w:r w:rsidRPr="00E94D49">
              <w:rPr>
                <w:rFonts w:hint="eastAsia"/>
              </w:rPr>
              <w:t>元整</w:t>
            </w:r>
          </w:p>
          <w:p w:rsidR="00457BBA" w:rsidRPr="00E94D49" w:rsidRDefault="00457BBA" w:rsidP="003A67F6">
            <w:r w:rsidRPr="00E94D49">
              <w:rPr>
                <w:rFonts w:hint="eastAsia"/>
              </w:rPr>
              <w:t>形式：</w:t>
            </w:r>
          </w:p>
        </w:tc>
      </w:tr>
      <w:tr w:rsidR="00457BBA" w:rsidRPr="00E94D49" w:rsidTr="003A67F6">
        <w:trPr>
          <w:trHeight w:val="454"/>
        </w:trPr>
        <w:tc>
          <w:tcPr>
            <w:tcW w:w="1384" w:type="dxa"/>
            <w:vAlign w:val="center"/>
          </w:tcPr>
          <w:p w:rsidR="00457BBA" w:rsidRPr="00E94D49" w:rsidRDefault="00457BBA" w:rsidP="003A67F6">
            <w:pPr>
              <w:jc w:val="center"/>
              <w:rPr>
                <w:sz w:val="18"/>
              </w:rPr>
            </w:pPr>
            <w:r w:rsidRPr="00E94D49">
              <w:rPr>
                <w:rFonts w:hint="eastAsia"/>
                <w:sz w:val="18"/>
              </w:rPr>
              <w:t>投标总报价</w:t>
            </w:r>
          </w:p>
          <w:p w:rsidR="00457BBA" w:rsidRPr="00E94D49" w:rsidRDefault="00457BBA" w:rsidP="003A67F6">
            <w:pPr>
              <w:jc w:val="center"/>
              <w:rPr>
                <w:sz w:val="18"/>
              </w:rPr>
            </w:pPr>
            <w:r w:rsidRPr="00E94D49">
              <w:rPr>
                <w:rFonts w:hint="eastAsia"/>
                <w:sz w:val="18"/>
              </w:rPr>
              <w:t>（人民币）</w:t>
            </w:r>
          </w:p>
        </w:tc>
        <w:tc>
          <w:tcPr>
            <w:tcW w:w="8444" w:type="dxa"/>
            <w:gridSpan w:val="8"/>
            <w:vAlign w:val="center"/>
          </w:tcPr>
          <w:p w:rsidR="00457BBA" w:rsidRPr="00E94D49" w:rsidRDefault="00457BBA" w:rsidP="003A67F6">
            <w:r w:rsidRPr="00E94D49">
              <w:rPr>
                <w:rFonts w:hint="eastAsia"/>
              </w:rPr>
              <w:t>大写：</w:t>
            </w:r>
          </w:p>
          <w:p w:rsidR="00457BBA" w:rsidRPr="00E94D49" w:rsidRDefault="00457BBA" w:rsidP="003A67F6">
            <w:r w:rsidRPr="00E94D49">
              <w:rPr>
                <w:rFonts w:hint="eastAsia"/>
              </w:rPr>
              <w:t>小写：</w:t>
            </w:r>
            <w:r w:rsidRPr="00E94D49">
              <w:rPr>
                <w:rFonts w:hint="eastAsia"/>
                <w:u w:val="single"/>
              </w:rPr>
              <w:t xml:space="preserve">　　　　　　　</w:t>
            </w:r>
            <w:r w:rsidRPr="00E94D49">
              <w:rPr>
                <w:rFonts w:hint="eastAsia"/>
              </w:rPr>
              <w:t>元</w:t>
            </w:r>
          </w:p>
        </w:tc>
      </w:tr>
      <w:tr w:rsidR="00457BBA" w:rsidRPr="00E94D49" w:rsidTr="003A67F6">
        <w:trPr>
          <w:cantSplit/>
          <w:trHeight w:val="397"/>
        </w:trPr>
        <w:tc>
          <w:tcPr>
            <w:tcW w:w="1384" w:type="dxa"/>
            <w:vMerge w:val="restart"/>
            <w:vAlign w:val="center"/>
          </w:tcPr>
          <w:p w:rsidR="00457BBA" w:rsidRPr="00E94D49" w:rsidRDefault="00457BBA" w:rsidP="003A67F6">
            <w:pPr>
              <w:jc w:val="center"/>
              <w:rPr>
                <w:sz w:val="18"/>
              </w:rPr>
            </w:pPr>
            <w:r w:rsidRPr="00E94D49">
              <w:rPr>
                <w:rFonts w:hint="eastAsia"/>
                <w:sz w:val="18"/>
              </w:rPr>
              <w:t>投标分项报价</w:t>
            </w:r>
          </w:p>
          <w:p w:rsidR="00457BBA" w:rsidRPr="00E94D49" w:rsidRDefault="00457BBA" w:rsidP="003A67F6">
            <w:pPr>
              <w:jc w:val="center"/>
              <w:rPr>
                <w:sz w:val="18"/>
              </w:rPr>
            </w:pPr>
            <w:r w:rsidRPr="00E94D49">
              <w:rPr>
                <w:rFonts w:hint="eastAsia"/>
                <w:sz w:val="18"/>
              </w:rPr>
              <w:t>（人民币）</w:t>
            </w:r>
          </w:p>
        </w:tc>
        <w:tc>
          <w:tcPr>
            <w:tcW w:w="1843" w:type="dxa"/>
            <w:vAlign w:val="center"/>
          </w:tcPr>
          <w:p w:rsidR="00457BBA" w:rsidRPr="00E94D49" w:rsidRDefault="00457BBA" w:rsidP="003A67F6">
            <w:pPr>
              <w:jc w:val="center"/>
            </w:pPr>
            <w:r w:rsidRPr="00E94D49">
              <w:rPr>
                <w:rFonts w:hint="eastAsia"/>
              </w:rPr>
              <w:t>项目名称</w:t>
            </w:r>
          </w:p>
        </w:tc>
        <w:tc>
          <w:tcPr>
            <w:tcW w:w="709" w:type="dxa"/>
            <w:vAlign w:val="center"/>
          </w:tcPr>
          <w:p w:rsidR="00457BBA" w:rsidRPr="00E94D49" w:rsidRDefault="00457BBA" w:rsidP="003A67F6">
            <w:pPr>
              <w:jc w:val="center"/>
            </w:pPr>
            <w:r w:rsidRPr="00E94D49">
              <w:rPr>
                <w:rFonts w:hint="eastAsia"/>
              </w:rPr>
              <w:t>型号</w:t>
            </w:r>
          </w:p>
        </w:tc>
        <w:tc>
          <w:tcPr>
            <w:tcW w:w="850" w:type="dxa"/>
            <w:vAlign w:val="center"/>
          </w:tcPr>
          <w:p w:rsidR="00457BBA" w:rsidRPr="00E94D49" w:rsidRDefault="00457BBA" w:rsidP="003A67F6">
            <w:pPr>
              <w:jc w:val="center"/>
            </w:pPr>
            <w:r w:rsidRPr="00E94D49">
              <w:rPr>
                <w:rFonts w:hint="eastAsia"/>
              </w:rPr>
              <w:t>品牌</w:t>
            </w:r>
          </w:p>
        </w:tc>
        <w:tc>
          <w:tcPr>
            <w:tcW w:w="1134" w:type="dxa"/>
            <w:vAlign w:val="center"/>
          </w:tcPr>
          <w:p w:rsidR="00457BBA" w:rsidRPr="00E94D49" w:rsidRDefault="00457BBA" w:rsidP="003A67F6">
            <w:pPr>
              <w:jc w:val="center"/>
            </w:pPr>
            <w:r w:rsidRPr="00E94D49">
              <w:rPr>
                <w:rFonts w:hint="eastAsia"/>
              </w:rPr>
              <w:t>单价（元）</w:t>
            </w:r>
          </w:p>
        </w:tc>
        <w:tc>
          <w:tcPr>
            <w:tcW w:w="709" w:type="dxa"/>
            <w:vAlign w:val="center"/>
          </w:tcPr>
          <w:p w:rsidR="00457BBA" w:rsidRPr="00E94D49" w:rsidRDefault="00457BBA" w:rsidP="003A67F6">
            <w:pPr>
              <w:jc w:val="center"/>
            </w:pPr>
            <w:r w:rsidRPr="00E94D49">
              <w:rPr>
                <w:rFonts w:hint="eastAsia"/>
              </w:rPr>
              <w:t>数量</w:t>
            </w:r>
          </w:p>
        </w:tc>
        <w:tc>
          <w:tcPr>
            <w:tcW w:w="1134" w:type="dxa"/>
            <w:vAlign w:val="center"/>
          </w:tcPr>
          <w:p w:rsidR="00457BBA" w:rsidRPr="00E94D49" w:rsidRDefault="00457BBA" w:rsidP="003A67F6">
            <w:pPr>
              <w:jc w:val="center"/>
            </w:pPr>
            <w:r w:rsidRPr="00E94D49">
              <w:rPr>
                <w:rFonts w:hint="eastAsia"/>
              </w:rPr>
              <w:t>金额（元）</w:t>
            </w:r>
          </w:p>
        </w:tc>
        <w:tc>
          <w:tcPr>
            <w:tcW w:w="1134" w:type="dxa"/>
            <w:vAlign w:val="center"/>
          </w:tcPr>
          <w:p w:rsidR="00457BBA" w:rsidRPr="00E94D49" w:rsidRDefault="00457BBA" w:rsidP="003A67F6">
            <w:pPr>
              <w:jc w:val="center"/>
            </w:pPr>
            <w:r w:rsidRPr="00E94D49">
              <w:rPr>
                <w:rFonts w:hint="eastAsia"/>
              </w:rPr>
              <w:t>生产厂家</w:t>
            </w:r>
          </w:p>
        </w:tc>
        <w:tc>
          <w:tcPr>
            <w:tcW w:w="931" w:type="dxa"/>
            <w:vAlign w:val="center"/>
          </w:tcPr>
          <w:p w:rsidR="00457BBA" w:rsidRPr="00E94D49" w:rsidRDefault="00457BBA" w:rsidP="003A67F6">
            <w:pPr>
              <w:jc w:val="center"/>
            </w:pPr>
            <w:r w:rsidRPr="00E94D49">
              <w:rPr>
                <w:rFonts w:hint="eastAsia"/>
              </w:rPr>
              <w:t>质保</w:t>
            </w:r>
          </w:p>
        </w:tc>
      </w:tr>
      <w:tr w:rsidR="00457BBA" w:rsidRPr="00E94D49" w:rsidTr="003A67F6">
        <w:trPr>
          <w:cantSplit/>
          <w:trHeight w:val="397"/>
        </w:trPr>
        <w:tc>
          <w:tcPr>
            <w:tcW w:w="1384" w:type="dxa"/>
            <w:vMerge/>
            <w:vAlign w:val="center"/>
          </w:tcPr>
          <w:p w:rsidR="00457BBA" w:rsidRPr="00E94D49" w:rsidRDefault="00457BBA" w:rsidP="003A67F6">
            <w:pPr>
              <w:jc w:val="center"/>
              <w:rPr>
                <w:sz w:val="18"/>
              </w:rPr>
            </w:pPr>
          </w:p>
        </w:tc>
        <w:tc>
          <w:tcPr>
            <w:tcW w:w="1843" w:type="dxa"/>
            <w:vAlign w:val="center"/>
          </w:tcPr>
          <w:p w:rsidR="00457BBA" w:rsidRPr="00E94D49" w:rsidRDefault="00457BBA" w:rsidP="003A67F6">
            <w:pPr>
              <w:jc w:val="center"/>
              <w:rPr>
                <w:sz w:val="18"/>
              </w:rPr>
            </w:pPr>
            <w:r w:rsidRPr="00E94D49">
              <w:rPr>
                <w:rFonts w:ascii="宋体" w:hAnsi="宋体" w:cs="宋体" w:hint="eastAsia"/>
                <w:color w:val="000000"/>
                <w:kern w:val="0"/>
                <w:sz w:val="18"/>
                <w:szCs w:val="20"/>
              </w:rPr>
              <w:t>流控设备</w:t>
            </w:r>
          </w:p>
        </w:tc>
        <w:tc>
          <w:tcPr>
            <w:tcW w:w="709" w:type="dxa"/>
            <w:vAlign w:val="center"/>
          </w:tcPr>
          <w:p w:rsidR="00457BBA" w:rsidRPr="00E94D49" w:rsidRDefault="00457BBA" w:rsidP="003A67F6">
            <w:pPr>
              <w:ind w:leftChars="-257" w:left="-540"/>
              <w:jc w:val="center"/>
            </w:pPr>
          </w:p>
        </w:tc>
        <w:tc>
          <w:tcPr>
            <w:tcW w:w="850" w:type="dxa"/>
            <w:vAlign w:val="center"/>
          </w:tcPr>
          <w:p w:rsidR="00457BBA" w:rsidRPr="00E94D49" w:rsidRDefault="00457BBA" w:rsidP="003A67F6">
            <w:pPr>
              <w:jc w:val="center"/>
            </w:pPr>
          </w:p>
        </w:tc>
        <w:tc>
          <w:tcPr>
            <w:tcW w:w="1134" w:type="dxa"/>
            <w:vAlign w:val="center"/>
          </w:tcPr>
          <w:p w:rsidR="00457BBA" w:rsidRPr="00E94D49" w:rsidRDefault="00457BBA" w:rsidP="003A67F6">
            <w:pPr>
              <w:ind w:leftChars="-257" w:left="-540"/>
              <w:jc w:val="center"/>
            </w:pPr>
          </w:p>
        </w:tc>
        <w:tc>
          <w:tcPr>
            <w:tcW w:w="709" w:type="dxa"/>
            <w:vAlign w:val="center"/>
          </w:tcPr>
          <w:p w:rsidR="00457BBA" w:rsidRPr="00E94D49" w:rsidRDefault="00457BBA" w:rsidP="003A67F6">
            <w:pPr>
              <w:jc w:val="center"/>
            </w:pPr>
          </w:p>
        </w:tc>
        <w:tc>
          <w:tcPr>
            <w:tcW w:w="1134" w:type="dxa"/>
            <w:vAlign w:val="center"/>
          </w:tcPr>
          <w:p w:rsidR="00457BBA" w:rsidRPr="00E94D49" w:rsidRDefault="00457BBA" w:rsidP="003A67F6">
            <w:pPr>
              <w:jc w:val="center"/>
            </w:pPr>
          </w:p>
        </w:tc>
        <w:tc>
          <w:tcPr>
            <w:tcW w:w="1134" w:type="dxa"/>
            <w:vAlign w:val="center"/>
          </w:tcPr>
          <w:p w:rsidR="00457BBA" w:rsidRPr="00E94D49" w:rsidRDefault="00457BBA" w:rsidP="003A67F6">
            <w:pPr>
              <w:jc w:val="center"/>
            </w:pPr>
          </w:p>
        </w:tc>
        <w:tc>
          <w:tcPr>
            <w:tcW w:w="931" w:type="dxa"/>
            <w:vAlign w:val="center"/>
          </w:tcPr>
          <w:p w:rsidR="00457BBA" w:rsidRPr="00E94D49" w:rsidRDefault="00457BBA" w:rsidP="003A67F6">
            <w:pPr>
              <w:jc w:val="center"/>
            </w:pPr>
          </w:p>
        </w:tc>
      </w:tr>
      <w:tr w:rsidR="00457BBA" w:rsidRPr="00E94D49" w:rsidTr="003A67F6">
        <w:trPr>
          <w:cantSplit/>
          <w:trHeight w:val="397"/>
        </w:trPr>
        <w:tc>
          <w:tcPr>
            <w:tcW w:w="1384" w:type="dxa"/>
            <w:vMerge/>
            <w:vAlign w:val="center"/>
          </w:tcPr>
          <w:p w:rsidR="00457BBA" w:rsidRPr="00E94D49" w:rsidRDefault="00457BBA" w:rsidP="003A67F6">
            <w:pPr>
              <w:jc w:val="center"/>
              <w:rPr>
                <w:sz w:val="18"/>
              </w:rPr>
            </w:pPr>
          </w:p>
        </w:tc>
        <w:tc>
          <w:tcPr>
            <w:tcW w:w="1843" w:type="dxa"/>
            <w:vAlign w:val="center"/>
          </w:tcPr>
          <w:p w:rsidR="00457BBA" w:rsidRPr="00E94D49" w:rsidRDefault="00457BBA" w:rsidP="003A67F6">
            <w:pPr>
              <w:jc w:val="center"/>
              <w:rPr>
                <w:sz w:val="18"/>
              </w:rPr>
            </w:pPr>
            <w:r>
              <w:rPr>
                <w:rFonts w:hint="eastAsia"/>
                <w:sz w:val="18"/>
              </w:rPr>
              <w:t>堡垒机</w:t>
            </w:r>
          </w:p>
        </w:tc>
        <w:tc>
          <w:tcPr>
            <w:tcW w:w="709" w:type="dxa"/>
            <w:vAlign w:val="center"/>
          </w:tcPr>
          <w:p w:rsidR="00457BBA" w:rsidRPr="00E94D49" w:rsidRDefault="00457BBA" w:rsidP="003A67F6">
            <w:pPr>
              <w:ind w:leftChars="-257" w:left="-540"/>
              <w:jc w:val="center"/>
            </w:pPr>
          </w:p>
        </w:tc>
        <w:tc>
          <w:tcPr>
            <w:tcW w:w="850" w:type="dxa"/>
            <w:vAlign w:val="center"/>
          </w:tcPr>
          <w:p w:rsidR="00457BBA" w:rsidRPr="00E94D49" w:rsidRDefault="00457BBA" w:rsidP="003A67F6">
            <w:pPr>
              <w:ind w:leftChars="-257" w:left="-540"/>
              <w:jc w:val="center"/>
            </w:pPr>
          </w:p>
        </w:tc>
        <w:tc>
          <w:tcPr>
            <w:tcW w:w="1134" w:type="dxa"/>
            <w:vAlign w:val="center"/>
          </w:tcPr>
          <w:p w:rsidR="00457BBA" w:rsidRPr="00E94D49" w:rsidRDefault="00457BBA" w:rsidP="003A67F6">
            <w:pPr>
              <w:ind w:leftChars="-257" w:left="-540"/>
              <w:jc w:val="center"/>
            </w:pPr>
          </w:p>
        </w:tc>
        <w:tc>
          <w:tcPr>
            <w:tcW w:w="709" w:type="dxa"/>
            <w:vAlign w:val="center"/>
          </w:tcPr>
          <w:p w:rsidR="00457BBA" w:rsidRPr="00E94D49" w:rsidRDefault="00457BBA" w:rsidP="003A67F6">
            <w:pPr>
              <w:jc w:val="center"/>
            </w:pPr>
          </w:p>
        </w:tc>
        <w:tc>
          <w:tcPr>
            <w:tcW w:w="1134" w:type="dxa"/>
            <w:vAlign w:val="center"/>
          </w:tcPr>
          <w:p w:rsidR="00457BBA" w:rsidRPr="00E94D49" w:rsidRDefault="00457BBA" w:rsidP="003A67F6">
            <w:pPr>
              <w:jc w:val="center"/>
            </w:pPr>
          </w:p>
        </w:tc>
        <w:tc>
          <w:tcPr>
            <w:tcW w:w="1134" w:type="dxa"/>
            <w:vAlign w:val="center"/>
          </w:tcPr>
          <w:p w:rsidR="00457BBA" w:rsidRPr="00E94D49" w:rsidRDefault="00457BBA" w:rsidP="003A67F6">
            <w:pPr>
              <w:jc w:val="center"/>
            </w:pPr>
          </w:p>
        </w:tc>
        <w:tc>
          <w:tcPr>
            <w:tcW w:w="931" w:type="dxa"/>
            <w:vAlign w:val="center"/>
          </w:tcPr>
          <w:p w:rsidR="00457BBA" w:rsidRPr="00E94D49" w:rsidRDefault="00457BBA" w:rsidP="003A67F6">
            <w:pPr>
              <w:jc w:val="center"/>
            </w:pPr>
          </w:p>
        </w:tc>
      </w:tr>
      <w:tr w:rsidR="00457BBA" w:rsidRPr="00E94D49" w:rsidTr="003A67F6">
        <w:trPr>
          <w:cantSplit/>
          <w:trHeight w:val="397"/>
        </w:trPr>
        <w:tc>
          <w:tcPr>
            <w:tcW w:w="1384" w:type="dxa"/>
            <w:vMerge/>
            <w:vAlign w:val="center"/>
          </w:tcPr>
          <w:p w:rsidR="00457BBA" w:rsidRPr="00E94D49" w:rsidRDefault="00457BBA" w:rsidP="003A67F6">
            <w:pPr>
              <w:jc w:val="center"/>
              <w:rPr>
                <w:sz w:val="18"/>
              </w:rPr>
            </w:pPr>
          </w:p>
        </w:tc>
        <w:tc>
          <w:tcPr>
            <w:tcW w:w="1843" w:type="dxa"/>
            <w:vAlign w:val="center"/>
          </w:tcPr>
          <w:p w:rsidR="00457BBA" w:rsidRPr="00E94D49" w:rsidRDefault="00457BBA" w:rsidP="00EB1CB1">
            <w:pPr>
              <w:jc w:val="center"/>
              <w:rPr>
                <w:b/>
              </w:rPr>
            </w:pPr>
            <w:r>
              <w:rPr>
                <w:rFonts w:ascii="宋体" w:hAnsi="宋体" w:cs="宋体"/>
                <w:color w:val="000000"/>
                <w:kern w:val="0"/>
                <w:sz w:val="18"/>
                <w:szCs w:val="20"/>
              </w:rPr>
              <w:t xml:space="preserve"> </w:t>
            </w:r>
            <w:r w:rsidRPr="00892608">
              <w:rPr>
                <w:rFonts w:ascii="宋体" w:hAnsi="宋体" w:cs="宋体" w:hint="eastAsia"/>
                <w:color w:val="000000"/>
                <w:kern w:val="0"/>
                <w:sz w:val="18"/>
                <w:szCs w:val="20"/>
              </w:rPr>
              <w:t>千兆交换机</w:t>
            </w:r>
          </w:p>
        </w:tc>
        <w:tc>
          <w:tcPr>
            <w:tcW w:w="709" w:type="dxa"/>
            <w:vAlign w:val="center"/>
          </w:tcPr>
          <w:p w:rsidR="00457BBA" w:rsidRPr="00E94D49" w:rsidRDefault="00457BBA" w:rsidP="003A67F6">
            <w:pPr>
              <w:jc w:val="center"/>
            </w:pPr>
          </w:p>
        </w:tc>
        <w:tc>
          <w:tcPr>
            <w:tcW w:w="850" w:type="dxa"/>
            <w:vAlign w:val="center"/>
          </w:tcPr>
          <w:p w:rsidR="00457BBA" w:rsidRPr="00E94D49" w:rsidRDefault="00457BBA" w:rsidP="003A67F6">
            <w:pPr>
              <w:jc w:val="center"/>
            </w:pPr>
          </w:p>
        </w:tc>
        <w:tc>
          <w:tcPr>
            <w:tcW w:w="1134" w:type="dxa"/>
            <w:vAlign w:val="center"/>
          </w:tcPr>
          <w:p w:rsidR="00457BBA" w:rsidRPr="00E94D49" w:rsidRDefault="00457BBA" w:rsidP="003A67F6">
            <w:pPr>
              <w:jc w:val="center"/>
            </w:pPr>
          </w:p>
        </w:tc>
        <w:tc>
          <w:tcPr>
            <w:tcW w:w="709" w:type="dxa"/>
            <w:vAlign w:val="center"/>
          </w:tcPr>
          <w:p w:rsidR="00457BBA" w:rsidRPr="00E94D49" w:rsidRDefault="00457BBA" w:rsidP="003A67F6">
            <w:pPr>
              <w:jc w:val="center"/>
            </w:pPr>
          </w:p>
        </w:tc>
        <w:tc>
          <w:tcPr>
            <w:tcW w:w="1134" w:type="dxa"/>
            <w:vAlign w:val="center"/>
          </w:tcPr>
          <w:p w:rsidR="00457BBA" w:rsidRPr="00E94D49" w:rsidRDefault="00457BBA" w:rsidP="003A67F6">
            <w:pPr>
              <w:jc w:val="center"/>
            </w:pPr>
          </w:p>
        </w:tc>
        <w:tc>
          <w:tcPr>
            <w:tcW w:w="1134" w:type="dxa"/>
            <w:vAlign w:val="center"/>
          </w:tcPr>
          <w:p w:rsidR="00457BBA" w:rsidRPr="00E94D49" w:rsidRDefault="00457BBA" w:rsidP="003A67F6">
            <w:pPr>
              <w:jc w:val="center"/>
            </w:pPr>
          </w:p>
        </w:tc>
        <w:tc>
          <w:tcPr>
            <w:tcW w:w="931" w:type="dxa"/>
            <w:vAlign w:val="center"/>
          </w:tcPr>
          <w:p w:rsidR="00457BBA" w:rsidRPr="00E94D49" w:rsidRDefault="00457BBA" w:rsidP="003A67F6">
            <w:pPr>
              <w:jc w:val="center"/>
            </w:pPr>
          </w:p>
        </w:tc>
      </w:tr>
      <w:tr w:rsidR="00457BBA" w:rsidRPr="00E94D49" w:rsidTr="003A67F6">
        <w:trPr>
          <w:cantSplit/>
          <w:trHeight w:val="397"/>
        </w:trPr>
        <w:tc>
          <w:tcPr>
            <w:tcW w:w="1384" w:type="dxa"/>
            <w:vMerge/>
            <w:vAlign w:val="center"/>
          </w:tcPr>
          <w:p w:rsidR="00457BBA" w:rsidRPr="00E94D49" w:rsidRDefault="00457BBA" w:rsidP="003A67F6">
            <w:pPr>
              <w:jc w:val="center"/>
              <w:rPr>
                <w:sz w:val="18"/>
              </w:rPr>
            </w:pPr>
          </w:p>
        </w:tc>
        <w:tc>
          <w:tcPr>
            <w:tcW w:w="1843" w:type="dxa"/>
            <w:vAlign w:val="center"/>
          </w:tcPr>
          <w:p w:rsidR="00457BBA" w:rsidRPr="00E94D49" w:rsidRDefault="00457BBA" w:rsidP="00892608">
            <w:pPr>
              <w:pStyle w:val="ListParagraph"/>
              <w:ind w:firstLineChars="0"/>
              <w:rPr>
                <w:b/>
              </w:rPr>
            </w:pPr>
            <w:r>
              <w:rPr>
                <w:rFonts w:ascii="宋体" w:hAnsi="宋体" w:cs="宋体" w:hint="eastAsia"/>
                <w:color w:val="000000"/>
                <w:kern w:val="0"/>
                <w:sz w:val="18"/>
                <w:szCs w:val="20"/>
              </w:rPr>
              <w:t>万兆</w:t>
            </w:r>
            <w:r w:rsidRPr="00E94D49">
              <w:rPr>
                <w:rFonts w:ascii="宋体" w:hAnsi="宋体" w:cs="宋体" w:hint="eastAsia"/>
                <w:color w:val="000000"/>
                <w:kern w:val="0"/>
                <w:sz w:val="18"/>
                <w:szCs w:val="20"/>
              </w:rPr>
              <w:t>交换机</w:t>
            </w:r>
          </w:p>
        </w:tc>
        <w:tc>
          <w:tcPr>
            <w:tcW w:w="709" w:type="dxa"/>
            <w:vAlign w:val="center"/>
          </w:tcPr>
          <w:p w:rsidR="00457BBA" w:rsidRPr="00E94D49" w:rsidRDefault="00457BBA" w:rsidP="003A67F6">
            <w:pPr>
              <w:jc w:val="center"/>
            </w:pPr>
          </w:p>
        </w:tc>
        <w:tc>
          <w:tcPr>
            <w:tcW w:w="850" w:type="dxa"/>
            <w:vAlign w:val="center"/>
          </w:tcPr>
          <w:p w:rsidR="00457BBA" w:rsidRPr="00E94D49" w:rsidRDefault="00457BBA" w:rsidP="003A67F6">
            <w:pPr>
              <w:jc w:val="center"/>
            </w:pPr>
          </w:p>
        </w:tc>
        <w:tc>
          <w:tcPr>
            <w:tcW w:w="1134" w:type="dxa"/>
            <w:vAlign w:val="center"/>
          </w:tcPr>
          <w:p w:rsidR="00457BBA" w:rsidRPr="00E94D49" w:rsidRDefault="00457BBA" w:rsidP="003A67F6">
            <w:pPr>
              <w:jc w:val="center"/>
            </w:pPr>
          </w:p>
        </w:tc>
        <w:tc>
          <w:tcPr>
            <w:tcW w:w="709" w:type="dxa"/>
            <w:vAlign w:val="center"/>
          </w:tcPr>
          <w:p w:rsidR="00457BBA" w:rsidRPr="00E94D49" w:rsidRDefault="00457BBA" w:rsidP="003A67F6">
            <w:pPr>
              <w:jc w:val="center"/>
            </w:pPr>
          </w:p>
        </w:tc>
        <w:tc>
          <w:tcPr>
            <w:tcW w:w="1134" w:type="dxa"/>
            <w:vAlign w:val="center"/>
          </w:tcPr>
          <w:p w:rsidR="00457BBA" w:rsidRPr="00E94D49" w:rsidRDefault="00457BBA" w:rsidP="003A67F6">
            <w:pPr>
              <w:jc w:val="center"/>
            </w:pPr>
          </w:p>
        </w:tc>
        <w:tc>
          <w:tcPr>
            <w:tcW w:w="1134" w:type="dxa"/>
            <w:vAlign w:val="center"/>
          </w:tcPr>
          <w:p w:rsidR="00457BBA" w:rsidRPr="00E94D49" w:rsidRDefault="00457BBA" w:rsidP="003A67F6">
            <w:pPr>
              <w:jc w:val="center"/>
            </w:pPr>
          </w:p>
        </w:tc>
        <w:tc>
          <w:tcPr>
            <w:tcW w:w="931" w:type="dxa"/>
            <w:vAlign w:val="center"/>
          </w:tcPr>
          <w:p w:rsidR="00457BBA" w:rsidRPr="00E94D49" w:rsidRDefault="00457BBA" w:rsidP="003A67F6">
            <w:pPr>
              <w:jc w:val="center"/>
            </w:pPr>
          </w:p>
        </w:tc>
      </w:tr>
      <w:tr w:rsidR="00457BBA" w:rsidRPr="00E94D49" w:rsidTr="003A67F6">
        <w:trPr>
          <w:cantSplit/>
          <w:trHeight w:val="397"/>
        </w:trPr>
        <w:tc>
          <w:tcPr>
            <w:tcW w:w="1384" w:type="dxa"/>
            <w:vMerge/>
            <w:vAlign w:val="center"/>
          </w:tcPr>
          <w:p w:rsidR="00457BBA" w:rsidRPr="00E94D49" w:rsidRDefault="00457BBA" w:rsidP="003A67F6">
            <w:pPr>
              <w:jc w:val="center"/>
              <w:rPr>
                <w:sz w:val="18"/>
              </w:rPr>
            </w:pPr>
          </w:p>
        </w:tc>
        <w:tc>
          <w:tcPr>
            <w:tcW w:w="1843" w:type="dxa"/>
            <w:vAlign w:val="center"/>
          </w:tcPr>
          <w:p w:rsidR="00457BBA" w:rsidRPr="00E94D49" w:rsidRDefault="00457BBA" w:rsidP="003A67F6">
            <w:pPr>
              <w:jc w:val="center"/>
              <w:rPr>
                <w:rFonts w:ascii="宋体" w:eastAsia="宋体" w:cs="宋体"/>
                <w:color w:val="000000"/>
                <w:kern w:val="0"/>
                <w:sz w:val="18"/>
                <w:szCs w:val="20"/>
              </w:rPr>
            </w:pPr>
          </w:p>
        </w:tc>
        <w:tc>
          <w:tcPr>
            <w:tcW w:w="709" w:type="dxa"/>
            <w:vAlign w:val="center"/>
          </w:tcPr>
          <w:p w:rsidR="00457BBA" w:rsidRPr="00E94D49" w:rsidRDefault="00457BBA" w:rsidP="003A67F6">
            <w:pPr>
              <w:jc w:val="center"/>
            </w:pPr>
          </w:p>
        </w:tc>
        <w:tc>
          <w:tcPr>
            <w:tcW w:w="850" w:type="dxa"/>
            <w:vAlign w:val="center"/>
          </w:tcPr>
          <w:p w:rsidR="00457BBA" w:rsidRPr="00E94D49" w:rsidRDefault="00457BBA" w:rsidP="003A67F6">
            <w:pPr>
              <w:jc w:val="center"/>
            </w:pPr>
          </w:p>
        </w:tc>
        <w:tc>
          <w:tcPr>
            <w:tcW w:w="1134" w:type="dxa"/>
            <w:vAlign w:val="center"/>
          </w:tcPr>
          <w:p w:rsidR="00457BBA" w:rsidRPr="00E94D49" w:rsidRDefault="00457BBA" w:rsidP="003A67F6">
            <w:pPr>
              <w:jc w:val="center"/>
            </w:pPr>
          </w:p>
        </w:tc>
        <w:tc>
          <w:tcPr>
            <w:tcW w:w="709" w:type="dxa"/>
            <w:vAlign w:val="center"/>
          </w:tcPr>
          <w:p w:rsidR="00457BBA" w:rsidRPr="00E94D49" w:rsidRDefault="00457BBA" w:rsidP="003A67F6">
            <w:pPr>
              <w:jc w:val="center"/>
            </w:pPr>
          </w:p>
        </w:tc>
        <w:tc>
          <w:tcPr>
            <w:tcW w:w="1134" w:type="dxa"/>
            <w:vAlign w:val="center"/>
          </w:tcPr>
          <w:p w:rsidR="00457BBA" w:rsidRPr="00E94D49" w:rsidRDefault="00457BBA" w:rsidP="003A67F6">
            <w:pPr>
              <w:jc w:val="center"/>
            </w:pPr>
          </w:p>
        </w:tc>
        <w:tc>
          <w:tcPr>
            <w:tcW w:w="1134" w:type="dxa"/>
            <w:vAlign w:val="center"/>
          </w:tcPr>
          <w:p w:rsidR="00457BBA" w:rsidRPr="00E94D49" w:rsidRDefault="00457BBA" w:rsidP="003A67F6">
            <w:pPr>
              <w:jc w:val="center"/>
            </w:pPr>
          </w:p>
        </w:tc>
        <w:tc>
          <w:tcPr>
            <w:tcW w:w="931" w:type="dxa"/>
            <w:vAlign w:val="center"/>
          </w:tcPr>
          <w:p w:rsidR="00457BBA" w:rsidRPr="00E94D49" w:rsidRDefault="00457BBA" w:rsidP="003A67F6">
            <w:pPr>
              <w:jc w:val="center"/>
            </w:pPr>
          </w:p>
        </w:tc>
      </w:tr>
      <w:tr w:rsidR="00457BBA" w:rsidRPr="00E94D49" w:rsidTr="003A67F6">
        <w:trPr>
          <w:trHeight w:val="619"/>
        </w:trPr>
        <w:tc>
          <w:tcPr>
            <w:tcW w:w="1384" w:type="dxa"/>
            <w:vAlign w:val="center"/>
          </w:tcPr>
          <w:p w:rsidR="00457BBA" w:rsidRPr="00E94D49" w:rsidRDefault="00457BBA" w:rsidP="003A67F6">
            <w:pPr>
              <w:jc w:val="center"/>
              <w:rPr>
                <w:sz w:val="18"/>
              </w:rPr>
            </w:pPr>
            <w:r w:rsidRPr="00E94D49">
              <w:rPr>
                <w:rFonts w:hint="eastAsia"/>
                <w:sz w:val="18"/>
              </w:rPr>
              <w:t>售后服务</w:t>
            </w:r>
          </w:p>
        </w:tc>
        <w:tc>
          <w:tcPr>
            <w:tcW w:w="8444" w:type="dxa"/>
            <w:gridSpan w:val="8"/>
            <w:vAlign w:val="center"/>
          </w:tcPr>
          <w:p w:rsidR="00457BBA" w:rsidRPr="00E94D49" w:rsidRDefault="00457BBA" w:rsidP="003A67F6">
            <w:pPr>
              <w:jc w:val="center"/>
            </w:pPr>
          </w:p>
        </w:tc>
      </w:tr>
      <w:tr w:rsidR="00457BBA" w:rsidRPr="00E94D49" w:rsidTr="003A67F6">
        <w:trPr>
          <w:trHeight w:val="397"/>
        </w:trPr>
        <w:tc>
          <w:tcPr>
            <w:tcW w:w="1384" w:type="dxa"/>
            <w:vAlign w:val="center"/>
          </w:tcPr>
          <w:p w:rsidR="00457BBA" w:rsidRPr="00E94D49" w:rsidRDefault="00457BBA" w:rsidP="003A67F6">
            <w:pPr>
              <w:jc w:val="center"/>
              <w:rPr>
                <w:sz w:val="18"/>
              </w:rPr>
            </w:pPr>
            <w:r w:rsidRPr="00E94D49">
              <w:rPr>
                <w:rFonts w:hint="eastAsia"/>
                <w:sz w:val="18"/>
              </w:rPr>
              <w:t>质保期外服务费</w:t>
            </w:r>
          </w:p>
        </w:tc>
        <w:tc>
          <w:tcPr>
            <w:tcW w:w="8444" w:type="dxa"/>
            <w:gridSpan w:val="8"/>
            <w:vAlign w:val="center"/>
          </w:tcPr>
          <w:p w:rsidR="00457BBA" w:rsidRPr="00E94D49" w:rsidRDefault="00457BBA" w:rsidP="003A67F6">
            <w:pPr>
              <w:jc w:val="center"/>
            </w:pPr>
          </w:p>
        </w:tc>
      </w:tr>
      <w:tr w:rsidR="00457BBA" w:rsidRPr="00E94D49" w:rsidTr="003A67F6">
        <w:trPr>
          <w:trHeight w:val="495"/>
        </w:trPr>
        <w:tc>
          <w:tcPr>
            <w:tcW w:w="1384" w:type="dxa"/>
            <w:vAlign w:val="center"/>
          </w:tcPr>
          <w:p w:rsidR="00457BBA" w:rsidRPr="00E94D49" w:rsidRDefault="00457BBA" w:rsidP="003A67F6">
            <w:pPr>
              <w:jc w:val="center"/>
              <w:rPr>
                <w:sz w:val="18"/>
              </w:rPr>
            </w:pPr>
            <w:r w:rsidRPr="00E94D49">
              <w:rPr>
                <w:rFonts w:hint="eastAsia"/>
                <w:sz w:val="18"/>
              </w:rPr>
              <w:t>备注</w:t>
            </w:r>
          </w:p>
        </w:tc>
        <w:tc>
          <w:tcPr>
            <w:tcW w:w="8444" w:type="dxa"/>
            <w:gridSpan w:val="8"/>
            <w:vAlign w:val="center"/>
          </w:tcPr>
          <w:p w:rsidR="00457BBA" w:rsidRPr="00E94D49" w:rsidRDefault="00457BBA" w:rsidP="003A67F6">
            <w:pPr>
              <w:jc w:val="center"/>
            </w:pPr>
          </w:p>
        </w:tc>
      </w:tr>
    </w:tbl>
    <w:p w:rsidR="00457BBA" w:rsidRDefault="00457BBA" w:rsidP="00EB1CB1"/>
    <w:p w:rsidR="00457BBA" w:rsidRDefault="00457BBA" w:rsidP="00EB1CB1">
      <w:pPr>
        <w:snapToGrid w:val="0"/>
        <w:spacing w:line="360" w:lineRule="auto"/>
        <w:ind w:firstLineChars="200" w:firstLine="400"/>
        <w:jc w:val="left"/>
        <w:rPr>
          <w:rFonts w:ascii="宋体" w:eastAsia="宋体" w:cs="Arial"/>
          <w:kern w:val="0"/>
          <w:sz w:val="20"/>
          <w:szCs w:val="20"/>
        </w:rPr>
      </w:pPr>
      <w:r>
        <w:rPr>
          <w:rFonts w:ascii="宋体" w:hAnsi="宋体" w:cs="Arial" w:hint="eastAsia"/>
          <w:kern w:val="0"/>
          <w:sz w:val="20"/>
          <w:szCs w:val="20"/>
        </w:rPr>
        <w:t>本开标一览表请在投标书中单独列出，若行数不够请自行增加。</w:t>
      </w:r>
    </w:p>
    <w:p w:rsidR="00457BBA" w:rsidRDefault="00457BBA" w:rsidP="00EB1CB1">
      <w:pPr>
        <w:wordWrap w:val="0"/>
        <w:jc w:val="right"/>
      </w:pPr>
    </w:p>
    <w:p w:rsidR="00457BBA" w:rsidRDefault="00457BBA" w:rsidP="00EB1CB1">
      <w:pPr>
        <w:jc w:val="right"/>
      </w:pPr>
      <w:r>
        <w:rPr>
          <w:rFonts w:hint="eastAsia"/>
        </w:rPr>
        <w:t xml:space="preserve">投标人（签章）　</w:t>
      </w:r>
    </w:p>
    <w:p w:rsidR="00457BBA" w:rsidRDefault="00457BBA" w:rsidP="00EB1CB1">
      <w:pPr>
        <w:jc w:val="right"/>
      </w:pPr>
      <w:r>
        <w:rPr>
          <w:rFonts w:hint="eastAsia"/>
        </w:rPr>
        <w:t>代表人（签章）</w:t>
      </w:r>
    </w:p>
    <w:p w:rsidR="00457BBA" w:rsidRDefault="00457BBA" w:rsidP="00EB1CB1">
      <w:pPr>
        <w:jc w:val="right"/>
      </w:pPr>
    </w:p>
    <w:p w:rsidR="00457BBA" w:rsidRDefault="00457BBA" w:rsidP="00EB1CB1">
      <w:pPr>
        <w:wordWrap w:val="0"/>
        <w:jc w:val="right"/>
      </w:pPr>
      <w:r>
        <w:t xml:space="preserve">201 </w:t>
      </w:r>
      <w:r>
        <w:rPr>
          <w:rFonts w:hint="eastAsia"/>
        </w:rPr>
        <w:t>年　　月　　日</w:t>
      </w:r>
    </w:p>
    <w:p w:rsidR="00457BBA" w:rsidRDefault="00457BBA" w:rsidP="00336FAA">
      <w:pPr>
        <w:pStyle w:val="PlainText"/>
        <w:spacing w:line="360" w:lineRule="exact"/>
        <w:ind w:firstLineChars="200" w:firstLine="422"/>
        <w:rPr>
          <w:rFonts w:hAnsi="宋体" w:cs="宋体"/>
          <w:b/>
        </w:rPr>
      </w:pPr>
    </w:p>
    <w:p w:rsidR="00457BBA" w:rsidRDefault="00457BBA" w:rsidP="00336FAA">
      <w:pPr>
        <w:pStyle w:val="PlainText"/>
        <w:spacing w:line="360" w:lineRule="exact"/>
        <w:ind w:firstLineChars="200" w:firstLine="422"/>
        <w:rPr>
          <w:rFonts w:hAnsi="宋体" w:cs="宋体"/>
          <w:b/>
        </w:rPr>
      </w:pPr>
    </w:p>
    <w:p w:rsidR="00457BBA" w:rsidRDefault="00457BBA" w:rsidP="00336FAA">
      <w:pPr>
        <w:pStyle w:val="PlainText"/>
        <w:spacing w:line="360" w:lineRule="exact"/>
        <w:ind w:firstLineChars="200" w:firstLine="422"/>
        <w:rPr>
          <w:rFonts w:hAnsi="宋体" w:cs="宋体"/>
          <w:b/>
        </w:rPr>
      </w:pPr>
    </w:p>
    <w:p w:rsidR="00457BBA" w:rsidRDefault="00457BBA" w:rsidP="00336FAA">
      <w:pPr>
        <w:pStyle w:val="PlainText"/>
        <w:spacing w:line="360" w:lineRule="exact"/>
        <w:ind w:firstLineChars="200" w:firstLine="422"/>
        <w:rPr>
          <w:rFonts w:hAnsi="宋体" w:cs="宋体"/>
          <w:b/>
        </w:rPr>
      </w:pPr>
    </w:p>
    <w:p w:rsidR="00457BBA" w:rsidRDefault="00457BBA" w:rsidP="00336FAA">
      <w:pPr>
        <w:pStyle w:val="PlainText"/>
        <w:spacing w:line="360" w:lineRule="exact"/>
        <w:ind w:firstLineChars="200" w:firstLine="422"/>
        <w:rPr>
          <w:rFonts w:hAnsi="宋体" w:cs="宋体"/>
          <w:b/>
        </w:rPr>
      </w:pPr>
    </w:p>
    <w:p w:rsidR="00457BBA" w:rsidRDefault="00457BBA" w:rsidP="00336FAA">
      <w:pPr>
        <w:pStyle w:val="PlainText"/>
        <w:spacing w:line="360" w:lineRule="exact"/>
        <w:ind w:firstLineChars="200" w:firstLine="422"/>
        <w:rPr>
          <w:rFonts w:hAnsi="宋体" w:cs="宋体"/>
          <w:b/>
        </w:rPr>
      </w:pPr>
    </w:p>
    <w:p w:rsidR="00457BBA" w:rsidRDefault="00457BBA" w:rsidP="00336FAA">
      <w:pPr>
        <w:pStyle w:val="PlainText"/>
        <w:spacing w:line="360" w:lineRule="exact"/>
        <w:ind w:firstLineChars="200" w:firstLine="422"/>
        <w:rPr>
          <w:rFonts w:hAnsi="宋体" w:cs="宋体"/>
          <w:b/>
        </w:rPr>
      </w:pPr>
    </w:p>
    <w:p w:rsidR="00457BBA" w:rsidRDefault="00457BBA" w:rsidP="00336FAA">
      <w:pPr>
        <w:pStyle w:val="PlainText"/>
        <w:spacing w:line="360" w:lineRule="exact"/>
        <w:ind w:firstLineChars="200" w:firstLine="422"/>
        <w:rPr>
          <w:rFonts w:hAnsi="宋体" w:cs="宋体"/>
          <w:b/>
        </w:rPr>
      </w:pPr>
    </w:p>
    <w:p w:rsidR="00457BBA" w:rsidRDefault="00457BBA" w:rsidP="00336FAA">
      <w:pPr>
        <w:pStyle w:val="PlainText"/>
        <w:spacing w:line="360" w:lineRule="exact"/>
        <w:ind w:firstLineChars="200" w:firstLine="422"/>
        <w:rPr>
          <w:rFonts w:hAnsi="宋体" w:cs="宋体"/>
          <w:b/>
        </w:rPr>
      </w:pPr>
    </w:p>
    <w:p w:rsidR="00457BBA" w:rsidRDefault="00457BBA" w:rsidP="00336FAA">
      <w:pPr>
        <w:pStyle w:val="PlainText"/>
        <w:spacing w:line="360" w:lineRule="exact"/>
        <w:ind w:firstLineChars="200" w:firstLine="422"/>
        <w:rPr>
          <w:rFonts w:hAnsi="宋体" w:cs="宋体"/>
          <w:b/>
        </w:rPr>
      </w:pPr>
    </w:p>
    <w:p w:rsidR="00457BBA" w:rsidRPr="004045D0" w:rsidRDefault="00457BBA" w:rsidP="00EB1CB1">
      <w:pPr>
        <w:pStyle w:val="PlainText"/>
        <w:spacing w:line="360" w:lineRule="exact"/>
        <w:ind w:firstLineChars="200" w:firstLine="640"/>
        <w:rPr>
          <w:rFonts w:hAnsi="宋体" w:cs="宋体"/>
          <w:sz w:val="32"/>
          <w:szCs w:val="32"/>
        </w:rPr>
      </w:pPr>
      <w:r>
        <w:rPr>
          <w:rFonts w:hAnsi="宋体" w:cs="宋体" w:hint="eastAsia"/>
          <w:sz w:val="32"/>
          <w:szCs w:val="32"/>
        </w:rPr>
        <w:t>技术</w:t>
      </w:r>
      <w:r w:rsidRPr="004045D0">
        <w:rPr>
          <w:rFonts w:hAnsi="宋体" w:cs="宋体" w:hint="eastAsia"/>
          <w:sz w:val="32"/>
          <w:szCs w:val="32"/>
        </w:rPr>
        <w:t>偏离表</w:t>
      </w:r>
    </w:p>
    <w:p w:rsidR="00457BBA" w:rsidRPr="00EB1CB1" w:rsidRDefault="00457BBA" w:rsidP="00295FF1"/>
    <w:sectPr w:rsidR="00457BBA" w:rsidRPr="00EB1CB1" w:rsidSect="00B260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BBA" w:rsidRDefault="00457BBA" w:rsidP="00295FF1">
      <w:r>
        <w:separator/>
      </w:r>
    </w:p>
  </w:endnote>
  <w:endnote w:type="continuationSeparator" w:id="0">
    <w:p w:rsidR="00457BBA" w:rsidRDefault="00457BBA" w:rsidP="00295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宋体"/>
    <w:panose1 w:val="00000000000000000000"/>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TASHNF+MicrosoftYaHei">
    <w:altName w:val="Arial"/>
    <w:panose1 w:val="00000000000000000000"/>
    <w:charset w:val="00"/>
    <w:family w:val="swiss"/>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BBA" w:rsidRDefault="00457BBA" w:rsidP="00295FF1">
      <w:r>
        <w:separator/>
      </w:r>
    </w:p>
  </w:footnote>
  <w:footnote w:type="continuationSeparator" w:id="0">
    <w:p w:rsidR="00457BBA" w:rsidRDefault="00457BBA" w:rsidP="00295F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F3E85"/>
    <w:multiLevelType w:val="hybridMultilevel"/>
    <w:tmpl w:val="7EC4C78E"/>
    <w:lvl w:ilvl="0" w:tplc="FB7C4FE6">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B5A48DD"/>
    <w:multiLevelType w:val="hybridMultilevel"/>
    <w:tmpl w:val="6DFAA9CC"/>
    <w:lvl w:ilvl="0" w:tplc="F5D6CCE2">
      <w:numFmt w:val="bullet"/>
      <w:lvlText w:val="★"/>
      <w:lvlJc w:val="left"/>
      <w:pPr>
        <w:ind w:left="360" w:hanging="360"/>
      </w:pPr>
      <w:rPr>
        <w:rFonts w:ascii="等线" w:eastAsia="等线" w:hAnsi="等线" w:hint="eastAsia"/>
        <w:color w:val="000000"/>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58F5D9F"/>
    <w:multiLevelType w:val="multilevel"/>
    <w:tmpl w:val="658F5D9F"/>
    <w:lvl w:ilvl="0">
      <w:start w:val="1"/>
      <w:numFmt w:val="decimal"/>
      <w:lvlText w:val="%1、"/>
      <w:lvlJc w:val="left"/>
      <w:pPr>
        <w:tabs>
          <w:tab w:val="num" w:pos="1193"/>
        </w:tabs>
        <w:ind w:left="1193" w:hanging="283"/>
      </w:pPr>
      <w:rPr>
        <w:rFonts w:cs="Times New Roman" w:hint="eastAsia"/>
      </w:rPr>
    </w:lvl>
    <w:lvl w:ilvl="1">
      <w:start w:val="1"/>
      <w:numFmt w:val="lowerLetter"/>
      <w:lvlText w:val="%2)"/>
      <w:lvlJc w:val="left"/>
      <w:pPr>
        <w:tabs>
          <w:tab w:val="num" w:pos="1466"/>
        </w:tabs>
        <w:ind w:left="1466" w:hanging="420"/>
      </w:pPr>
      <w:rPr>
        <w:rFonts w:cs="Times New Roman"/>
      </w:rPr>
    </w:lvl>
    <w:lvl w:ilvl="2">
      <w:start w:val="1"/>
      <w:numFmt w:val="lowerRoman"/>
      <w:lvlText w:val="%3."/>
      <w:lvlJc w:val="right"/>
      <w:pPr>
        <w:tabs>
          <w:tab w:val="num" w:pos="1886"/>
        </w:tabs>
        <w:ind w:left="1886" w:hanging="420"/>
      </w:pPr>
      <w:rPr>
        <w:rFonts w:cs="Times New Roman"/>
      </w:rPr>
    </w:lvl>
    <w:lvl w:ilvl="3">
      <w:start w:val="1"/>
      <w:numFmt w:val="decimal"/>
      <w:lvlText w:val="%4."/>
      <w:lvlJc w:val="left"/>
      <w:pPr>
        <w:tabs>
          <w:tab w:val="num" w:pos="2306"/>
        </w:tabs>
        <w:ind w:left="2306" w:hanging="420"/>
      </w:pPr>
      <w:rPr>
        <w:rFonts w:cs="Times New Roman"/>
      </w:rPr>
    </w:lvl>
    <w:lvl w:ilvl="4">
      <w:start w:val="1"/>
      <w:numFmt w:val="lowerLetter"/>
      <w:lvlText w:val="%5)"/>
      <w:lvlJc w:val="left"/>
      <w:pPr>
        <w:tabs>
          <w:tab w:val="num" w:pos="2726"/>
        </w:tabs>
        <w:ind w:left="2726" w:hanging="420"/>
      </w:pPr>
      <w:rPr>
        <w:rFonts w:cs="Times New Roman"/>
      </w:rPr>
    </w:lvl>
    <w:lvl w:ilvl="5">
      <w:start w:val="1"/>
      <w:numFmt w:val="lowerRoman"/>
      <w:lvlText w:val="%6."/>
      <w:lvlJc w:val="right"/>
      <w:pPr>
        <w:tabs>
          <w:tab w:val="num" w:pos="3146"/>
        </w:tabs>
        <w:ind w:left="3146" w:hanging="420"/>
      </w:pPr>
      <w:rPr>
        <w:rFonts w:cs="Times New Roman"/>
      </w:rPr>
    </w:lvl>
    <w:lvl w:ilvl="6">
      <w:start w:val="1"/>
      <w:numFmt w:val="decimal"/>
      <w:lvlText w:val="%7."/>
      <w:lvlJc w:val="left"/>
      <w:pPr>
        <w:tabs>
          <w:tab w:val="num" w:pos="3566"/>
        </w:tabs>
        <w:ind w:left="3566" w:hanging="420"/>
      </w:pPr>
      <w:rPr>
        <w:rFonts w:cs="Times New Roman"/>
      </w:rPr>
    </w:lvl>
    <w:lvl w:ilvl="7">
      <w:start w:val="1"/>
      <w:numFmt w:val="lowerLetter"/>
      <w:lvlText w:val="%8)"/>
      <w:lvlJc w:val="left"/>
      <w:pPr>
        <w:tabs>
          <w:tab w:val="num" w:pos="3986"/>
        </w:tabs>
        <w:ind w:left="3986" w:hanging="420"/>
      </w:pPr>
      <w:rPr>
        <w:rFonts w:cs="Times New Roman"/>
      </w:rPr>
    </w:lvl>
    <w:lvl w:ilvl="8">
      <w:start w:val="1"/>
      <w:numFmt w:val="lowerRoman"/>
      <w:lvlText w:val="%9."/>
      <w:lvlJc w:val="right"/>
      <w:pPr>
        <w:tabs>
          <w:tab w:val="num" w:pos="4406"/>
        </w:tabs>
        <w:ind w:left="4406" w:hanging="4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2A35"/>
    <w:rsid w:val="00042AB0"/>
    <w:rsid w:val="000875D1"/>
    <w:rsid w:val="000F2AAD"/>
    <w:rsid w:val="001659F8"/>
    <w:rsid w:val="00172AFD"/>
    <w:rsid w:val="001A0866"/>
    <w:rsid w:val="001C7091"/>
    <w:rsid w:val="001D1281"/>
    <w:rsid w:val="001F29AA"/>
    <w:rsid w:val="001F49E3"/>
    <w:rsid w:val="00212BBA"/>
    <w:rsid w:val="00223009"/>
    <w:rsid w:val="002654EA"/>
    <w:rsid w:val="0027197A"/>
    <w:rsid w:val="00295FF1"/>
    <w:rsid w:val="002A3105"/>
    <w:rsid w:val="002C4F2F"/>
    <w:rsid w:val="00307A3A"/>
    <w:rsid w:val="003168D2"/>
    <w:rsid w:val="00336FAA"/>
    <w:rsid w:val="003A67F6"/>
    <w:rsid w:val="003B620F"/>
    <w:rsid w:val="003D56B6"/>
    <w:rsid w:val="003E40B3"/>
    <w:rsid w:val="004045D0"/>
    <w:rsid w:val="00444AAE"/>
    <w:rsid w:val="00457BBA"/>
    <w:rsid w:val="005047E7"/>
    <w:rsid w:val="00524A35"/>
    <w:rsid w:val="005E2571"/>
    <w:rsid w:val="00613E6B"/>
    <w:rsid w:val="00621124"/>
    <w:rsid w:val="006577E7"/>
    <w:rsid w:val="006A5758"/>
    <w:rsid w:val="006F357C"/>
    <w:rsid w:val="0070536C"/>
    <w:rsid w:val="00713FDF"/>
    <w:rsid w:val="007568E9"/>
    <w:rsid w:val="0076193A"/>
    <w:rsid w:val="007B2E1B"/>
    <w:rsid w:val="007D28F3"/>
    <w:rsid w:val="007D3F17"/>
    <w:rsid w:val="007E126B"/>
    <w:rsid w:val="00836994"/>
    <w:rsid w:val="00854889"/>
    <w:rsid w:val="00892608"/>
    <w:rsid w:val="008D4056"/>
    <w:rsid w:val="008D6784"/>
    <w:rsid w:val="00923C18"/>
    <w:rsid w:val="0094602F"/>
    <w:rsid w:val="00952A35"/>
    <w:rsid w:val="009873C4"/>
    <w:rsid w:val="00991239"/>
    <w:rsid w:val="009B3B2A"/>
    <w:rsid w:val="00A0043E"/>
    <w:rsid w:val="00A10269"/>
    <w:rsid w:val="00A10F2E"/>
    <w:rsid w:val="00A65B6F"/>
    <w:rsid w:val="00B0758B"/>
    <w:rsid w:val="00B260A2"/>
    <w:rsid w:val="00B27D12"/>
    <w:rsid w:val="00B46096"/>
    <w:rsid w:val="00B67D82"/>
    <w:rsid w:val="00B7192C"/>
    <w:rsid w:val="00BD6E02"/>
    <w:rsid w:val="00BE0E00"/>
    <w:rsid w:val="00C7170F"/>
    <w:rsid w:val="00CA0F26"/>
    <w:rsid w:val="00CA5C08"/>
    <w:rsid w:val="00CC02D9"/>
    <w:rsid w:val="00CC7F65"/>
    <w:rsid w:val="00CD298C"/>
    <w:rsid w:val="00CE142F"/>
    <w:rsid w:val="00D26821"/>
    <w:rsid w:val="00E164F8"/>
    <w:rsid w:val="00E16E70"/>
    <w:rsid w:val="00E7157E"/>
    <w:rsid w:val="00E94D49"/>
    <w:rsid w:val="00EB1CB1"/>
    <w:rsid w:val="00EB33EA"/>
    <w:rsid w:val="00ED4534"/>
    <w:rsid w:val="00ED58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0A2"/>
    <w:pPr>
      <w:widowControl w:val="0"/>
      <w:jc w:val="both"/>
    </w:pPr>
  </w:style>
  <w:style w:type="paragraph" w:styleId="Heading1">
    <w:name w:val="heading 1"/>
    <w:basedOn w:val="Normal"/>
    <w:link w:val="Heading1Char"/>
    <w:uiPriority w:val="99"/>
    <w:qFormat/>
    <w:rsid w:val="00EB1CB1"/>
    <w:pPr>
      <w:widowControl/>
      <w:spacing w:before="100" w:beforeAutospacing="1" w:after="100" w:afterAutospacing="1"/>
      <w:jc w:val="left"/>
      <w:outlineLvl w:val="0"/>
    </w:pPr>
    <w:rPr>
      <w:rFonts w:ascii="宋体" w:eastAsia="宋体" w:hAnsi="宋体"/>
      <w:b/>
      <w:kern w:val="36"/>
      <w:sz w:val="48"/>
      <w:szCs w:val="20"/>
    </w:rPr>
  </w:style>
  <w:style w:type="paragraph" w:styleId="Heading2">
    <w:name w:val="heading 2"/>
    <w:basedOn w:val="Normal"/>
    <w:next w:val="Normal"/>
    <w:link w:val="Heading2Char"/>
    <w:uiPriority w:val="99"/>
    <w:qFormat/>
    <w:rsid w:val="00EB1CB1"/>
    <w:pPr>
      <w:keepNext/>
      <w:keepLines/>
      <w:spacing w:before="260" w:after="260" w:line="416" w:lineRule="auto"/>
      <w:outlineLvl w:val="1"/>
    </w:pPr>
    <w:rPr>
      <w:rFonts w:ascii="Arial" w:eastAsia="黑体" w:hAnsi="Arial"/>
      <w:b/>
      <w:kern w:val="0"/>
      <w:sz w:val="32"/>
      <w:szCs w:val="20"/>
    </w:rPr>
  </w:style>
  <w:style w:type="paragraph" w:styleId="Heading3">
    <w:name w:val="heading 3"/>
    <w:basedOn w:val="Normal"/>
    <w:next w:val="Normal"/>
    <w:link w:val="Heading3Char"/>
    <w:uiPriority w:val="99"/>
    <w:qFormat/>
    <w:rsid w:val="00ED5897"/>
    <w:pPr>
      <w:keepNext/>
      <w:keepLines/>
      <w:spacing w:before="260" w:after="260" w:line="416" w:lineRule="auto"/>
      <w:outlineLvl w:val="2"/>
    </w:pPr>
    <w:rPr>
      <w:rFonts w:ascii="Times New Roman" w:eastAsia="宋体" w:hAnsi="Times New Roman"/>
      <w:b/>
      <w:kern w:val="0"/>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1CB1"/>
    <w:rPr>
      <w:rFonts w:ascii="宋体" w:eastAsia="宋体" w:hAnsi="宋体" w:cs="Times New Roman"/>
      <w:b/>
      <w:kern w:val="36"/>
      <w:sz w:val="48"/>
    </w:rPr>
  </w:style>
  <w:style w:type="character" w:customStyle="1" w:styleId="Heading2Char">
    <w:name w:val="Heading 2 Char"/>
    <w:basedOn w:val="DefaultParagraphFont"/>
    <w:link w:val="Heading2"/>
    <w:uiPriority w:val="99"/>
    <w:locked/>
    <w:rsid w:val="00EB1CB1"/>
    <w:rPr>
      <w:rFonts w:ascii="Arial" w:eastAsia="黑体" w:hAnsi="Arial" w:cs="Times New Roman"/>
      <w:b/>
      <w:sz w:val="32"/>
    </w:rPr>
  </w:style>
  <w:style w:type="character" w:customStyle="1" w:styleId="Heading3Char">
    <w:name w:val="Heading 3 Char"/>
    <w:basedOn w:val="DefaultParagraphFont"/>
    <w:link w:val="Heading3"/>
    <w:uiPriority w:val="99"/>
    <w:locked/>
    <w:rsid w:val="00ED5897"/>
    <w:rPr>
      <w:rFonts w:ascii="Times New Roman" w:eastAsia="宋体" w:hAnsi="Times New Roman" w:cs="Times New Roman"/>
      <w:b/>
      <w:sz w:val="32"/>
    </w:rPr>
  </w:style>
  <w:style w:type="paragraph" w:styleId="Header">
    <w:name w:val="header"/>
    <w:basedOn w:val="Normal"/>
    <w:link w:val="HeaderChar"/>
    <w:uiPriority w:val="99"/>
    <w:rsid w:val="00295FF1"/>
    <w:pPr>
      <w:pBdr>
        <w:bottom w:val="single" w:sz="6" w:space="1" w:color="auto"/>
      </w:pBdr>
      <w:tabs>
        <w:tab w:val="center" w:pos="4153"/>
        <w:tab w:val="right" w:pos="8306"/>
      </w:tabs>
      <w:snapToGrid w:val="0"/>
      <w:jc w:val="center"/>
    </w:pPr>
    <w:rPr>
      <w:kern w:val="0"/>
      <w:sz w:val="18"/>
      <w:szCs w:val="20"/>
    </w:rPr>
  </w:style>
  <w:style w:type="character" w:customStyle="1" w:styleId="HeaderChar">
    <w:name w:val="Header Char"/>
    <w:basedOn w:val="DefaultParagraphFont"/>
    <w:link w:val="Header"/>
    <w:uiPriority w:val="99"/>
    <w:locked/>
    <w:rsid w:val="00295FF1"/>
    <w:rPr>
      <w:rFonts w:cs="Times New Roman"/>
      <w:sz w:val="18"/>
    </w:rPr>
  </w:style>
  <w:style w:type="paragraph" w:styleId="Footer">
    <w:name w:val="footer"/>
    <w:basedOn w:val="Normal"/>
    <w:link w:val="FooterChar"/>
    <w:uiPriority w:val="99"/>
    <w:rsid w:val="00295FF1"/>
    <w:pPr>
      <w:tabs>
        <w:tab w:val="center" w:pos="4153"/>
        <w:tab w:val="right" w:pos="8306"/>
      </w:tabs>
      <w:snapToGrid w:val="0"/>
      <w:jc w:val="left"/>
    </w:pPr>
    <w:rPr>
      <w:kern w:val="0"/>
      <w:sz w:val="18"/>
      <w:szCs w:val="20"/>
    </w:rPr>
  </w:style>
  <w:style w:type="character" w:customStyle="1" w:styleId="FooterChar">
    <w:name w:val="Footer Char"/>
    <w:basedOn w:val="DefaultParagraphFont"/>
    <w:link w:val="Footer"/>
    <w:uiPriority w:val="99"/>
    <w:locked/>
    <w:rsid w:val="00295FF1"/>
    <w:rPr>
      <w:rFonts w:cs="Times New Roman"/>
      <w:sz w:val="18"/>
    </w:rPr>
  </w:style>
  <w:style w:type="paragraph" w:styleId="ListParagraph">
    <w:name w:val="List Paragraph"/>
    <w:basedOn w:val="Normal"/>
    <w:uiPriority w:val="99"/>
    <w:qFormat/>
    <w:rsid w:val="00295FF1"/>
    <w:pPr>
      <w:ind w:firstLineChars="200" w:firstLine="420"/>
    </w:pPr>
  </w:style>
  <w:style w:type="table" w:styleId="TableGrid">
    <w:name w:val="Table Grid"/>
    <w:basedOn w:val="TableNormal"/>
    <w:uiPriority w:val="99"/>
    <w:rsid w:val="00295FF1"/>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aliases w:val="普通文字 Char Char1,纯文本 Char Char Char,纯文本 Char Char1,普通文字 Char Char Char1,普通文字 Char Char Char Char1,普通文字 Char Char Char Char Char"/>
    <w:link w:val="PlainText"/>
    <w:uiPriority w:val="99"/>
    <w:locked/>
    <w:rsid w:val="00EB1CB1"/>
    <w:rPr>
      <w:rFonts w:ascii="宋体" w:hAnsi="Courier New"/>
      <w:sz w:val="21"/>
    </w:rPr>
  </w:style>
  <w:style w:type="paragraph" w:styleId="PlainText">
    <w:name w:val="Plain Text"/>
    <w:aliases w:val="普通文字 Char,纯文本 Char Char,纯文本 Char,普通文字 Char Char,普通文字 Char Char Char,普通文字 Char Char Char Char"/>
    <w:basedOn w:val="Normal"/>
    <w:link w:val="PlainTextChar1"/>
    <w:uiPriority w:val="99"/>
    <w:rsid w:val="00EB1CB1"/>
    <w:rPr>
      <w:rFonts w:ascii="宋体" w:hAnsi="Courier New"/>
      <w:kern w:val="0"/>
      <w:szCs w:val="20"/>
    </w:rPr>
  </w:style>
  <w:style w:type="character" w:customStyle="1" w:styleId="PlainTextChar1">
    <w:name w:val="Plain Text Char1"/>
    <w:aliases w:val="普通文字 Char Char2,纯文本 Char Char Char1,纯文本 Char Char2,普通文字 Char Char Char2,普通文字 Char Char Char Char2,普通文字 Char Char Char Char Char1"/>
    <w:basedOn w:val="DefaultParagraphFont"/>
    <w:link w:val="PlainText"/>
    <w:uiPriority w:val="99"/>
    <w:semiHidden/>
    <w:locked/>
    <w:rsid w:val="001F49E3"/>
    <w:rPr>
      <w:rFonts w:ascii="宋体" w:eastAsia="宋体" w:hAnsi="Courier New" w:cs="Times New Roman"/>
      <w:sz w:val="21"/>
    </w:rPr>
  </w:style>
  <w:style w:type="character" w:customStyle="1" w:styleId="a">
    <w:name w:val="纯文本 字符"/>
    <w:uiPriority w:val="99"/>
    <w:semiHidden/>
    <w:rsid w:val="00EB1CB1"/>
    <w:rPr>
      <w:rFonts w:ascii="等线" w:hAnsi="Courier New"/>
    </w:rPr>
  </w:style>
  <w:style w:type="character" w:customStyle="1" w:styleId="3">
    <w:name w:val="标题 3 字符"/>
    <w:uiPriority w:val="99"/>
    <w:semiHidden/>
    <w:rsid w:val="00ED5897"/>
    <w:rPr>
      <w:b/>
      <w:sz w:val="32"/>
    </w:rPr>
  </w:style>
  <w:style w:type="character" w:customStyle="1" w:styleId="DateChar">
    <w:name w:val="Date Char"/>
    <w:link w:val="Date"/>
    <w:uiPriority w:val="99"/>
    <w:locked/>
    <w:rsid w:val="00ED5897"/>
    <w:rPr>
      <w:rFonts w:ascii="宋体" w:eastAsia="宋体"/>
      <w:sz w:val="28"/>
    </w:rPr>
  </w:style>
  <w:style w:type="paragraph" w:styleId="Date">
    <w:name w:val="Date"/>
    <w:basedOn w:val="Normal"/>
    <w:next w:val="Normal"/>
    <w:link w:val="DateChar1"/>
    <w:uiPriority w:val="99"/>
    <w:rsid w:val="00ED5897"/>
    <w:pPr>
      <w:ind w:leftChars="2500" w:left="100"/>
    </w:pPr>
    <w:rPr>
      <w:rFonts w:ascii="宋体" w:eastAsia="宋体"/>
      <w:kern w:val="0"/>
      <w:sz w:val="28"/>
      <w:szCs w:val="20"/>
    </w:rPr>
  </w:style>
  <w:style w:type="character" w:customStyle="1" w:styleId="DateChar1">
    <w:name w:val="Date Char1"/>
    <w:basedOn w:val="DefaultParagraphFont"/>
    <w:link w:val="Date"/>
    <w:uiPriority w:val="99"/>
    <w:semiHidden/>
    <w:locked/>
    <w:rsid w:val="001F49E3"/>
    <w:rPr>
      <w:rFonts w:cs="Times New Roman"/>
    </w:rPr>
  </w:style>
  <w:style w:type="character" w:customStyle="1" w:styleId="1">
    <w:name w:val="日期 字符1"/>
    <w:uiPriority w:val="99"/>
    <w:semiHidden/>
    <w:rsid w:val="00ED5897"/>
  </w:style>
  <w:style w:type="paragraph" w:styleId="BalloonText">
    <w:name w:val="Balloon Text"/>
    <w:basedOn w:val="Normal"/>
    <w:link w:val="BalloonTextChar"/>
    <w:uiPriority w:val="99"/>
    <w:semiHidden/>
    <w:rsid w:val="00E16E70"/>
    <w:rPr>
      <w:kern w:val="0"/>
      <w:sz w:val="18"/>
      <w:szCs w:val="20"/>
    </w:rPr>
  </w:style>
  <w:style w:type="character" w:customStyle="1" w:styleId="BalloonTextChar">
    <w:name w:val="Balloon Text Char"/>
    <w:basedOn w:val="DefaultParagraphFont"/>
    <w:link w:val="BalloonText"/>
    <w:uiPriority w:val="99"/>
    <w:semiHidden/>
    <w:locked/>
    <w:rsid w:val="00E16E70"/>
    <w:rPr>
      <w:rFonts w:cs="Times New Roman"/>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536</TotalTime>
  <Pages>12</Pages>
  <Words>1343</Words>
  <Characters>7657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2017-04-20T02:43:00Z</dcterms:created>
  <dc:creator>网络中心 李亮</dc:creator>
  <lastModifiedBy>User</lastModifiedBy>
  <lastPrinted>2017-04-20T02:43:00Z</lastPrinted>
  <dcterms:modified xsi:type="dcterms:W3CDTF">2017-11-17T00:44:00Z</dcterms:modified>
  <revision>43</revision>
</coreProperties>
</file>