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47" w:rsidRDefault="00A96A47">
      <w:pPr>
        <w:widowControl/>
        <w:spacing w:line="300" w:lineRule="atLeast"/>
        <w:ind w:right="30"/>
        <w:jc w:val="center"/>
        <w:rPr>
          <w:rFonts w:ascii="宋体"/>
          <w:b/>
          <w:sz w:val="32"/>
          <w:szCs w:val="32"/>
        </w:rPr>
      </w:pPr>
      <w:r>
        <w:rPr>
          <w:rFonts w:ascii="仿宋_GB2312" w:eastAsia="仿宋_GB2312" w:hint="eastAsia"/>
          <w:b/>
          <w:sz w:val="28"/>
          <w:szCs w:val="28"/>
        </w:rPr>
        <w:t>［公开招标］</w:t>
      </w:r>
      <w:r>
        <w:rPr>
          <w:rFonts w:ascii="宋体" w:hAnsi="宋体" w:cs="Tahoma" w:hint="eastAsia"/>
          <w:b/>
          <w:color w:val="000000"/>
          <w:kern w:val="0"/>
          <w:sz w:val="32"/>
          <w:szCs w:val="32"/>
        </w:rPr>
        <w:t>宿迁学院新图书馆西北侧凌霄廊架修建</w:t>
      </w:r>
      <w:r>
        <w:rPr>
          <w:rFonts w:ascii="宋体" w:hAnsi="宋体" w:hint="eastAsia"/>
          <w:b/>
          <w:sz w:val="32"/>
          <w:szCs w:val="32"/>
        </w:rPr>
        <w:t>项目</w:t>
      </w:r>
    </w:p>
    <w:p w:rsidR="00A96A47" w:rsidRDefault="00A96A47">
      <w:pPr>
        <w:widowControl/>
        <w:spacing w:line="300" w:lineRule="atLeast"/>
        <w:ind w:right="30"/>
        <w:jc w:val="center"/>
        <w:rPr>
          <w:rFonts w:ascii="宋体"/>
          <w:b/>
          <w:sz w:val="32"/>
          <w:szCs w:val="32"/>
        </w:rPr>
      </w:pPr>
      <w:r>
        <w:rPr>
          <w:rFonts w:ascii="宋体" w:hAnsi="宋体" w:hint="eastAsia"/>
          <w:b/>
          <w:sz w:val="32"/>
          <w:szCs w:val="32"/>
        </w:rPr>
        <w:t>公开招标文件</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u w:val="single"/>
        </w:rPr>
        <w:t>宿迁学院新图书馆西北侧凌霄廊架修建项目</w:t>
      </w:r>
      <w:r>
        <w:rPr>
          <w:rFonts w:ascii="仿宋_GB2312" w:eastAsia="仿宋_GB2312" w:hint="eastAsia"/>
          <w:sz w:val="28"/>
          <w:szCs w:val="28"/>
        </w:rPr>
        <w:t>已经批准建设，建设资金来源于自筹，现已落实。项目已具备招标条件，现对该工程进行公开招标，选定承包人。</w:t>
      </w:r>
    </w:p>
    <w:p w:rsidR="00A96A47" w:rsidRDefault="00A96A47">
      <w:pPr>
        <w:spacing w:line="440" w:lineRule="exact"/>
        <w:rPr>
          <w:rFonts w:ascii="仿宋_GB2312" w:eastAsia="仿宋_GB2312"/>
          <w:sz w:val="28"/>
          <w:szCs w:val="28"/>
        </w:rPr>
      </w:pPr>
      <w:r>
        <w:rPr>
          <w:rFonts w:ascii="仿宋_GB2312" w:eastAsia="仿宋_GB2312" w:hint="eastAsia"/>
          <w:sz w:val="28"/>
          <w:szCs w:val="28"/>
        </w:rPr>
        <w:t>一、项目所有人：宿迁学院</w:t>
      </w:r>
    </w:p>
    <w:p w:rsidR="00A96A47" w:rsidRDefault="00A96A47">
      <w:pPr>
        <w:spacing w:line="440" w:lineRule="exact"/>
        <w:rPr>
          <w:rFonts w:ascii="仿宋_GB2312" w:eastAsia="仿宋_GB2312"/>
          <w:sz w:val="28"/>
          <w:szCs w:val="28"/>
        </w:rPr>
      </w:pPr>
      <w:r>
        <w:rPr>
          <w:rFonts w:ascii="仿宋_GB2312" w:eastAsia="仿宋_GB2312" w:hint="eastAsia"/>
          <w:sz w:val="28"/>
          <w:szCs w:val="28"/>
        </w:rPr>
        <w:t>地</w:t>
      </w:r>
      <w:r>
        <w:rPr>
          <w:rFonts w:ascii="仿宋_GB2312" w:eastAsia="仿宋_GB2312"/>
          <w:sz w:val="28"/>
          <w:szCs w:val="28"/>
        </w:rPr>
        <w:t xml:space="preserve">    </w:t>
      </w:r>
      <w:r>
        <w:rPr>
          <w:rFonts w:ascii="仿宋_GB2312" w:eastAsia="仿宋_GB2312" w:hint="eastAsia"/>
          <w:sz w:val="28"/>
          <w:szCs w:val="28"/>
        </w:rPr>
        <w:t>址：宿迁市黄河南路</w:t>
      </w:r>
      <w:r>
        <w:rPr>
          <w:rFonts w:ascii="仿宋_GB2312" w:eastAsia="仿宋_GB2312"/>
          <w:sz w:val="28"/>
          <w:szCs w:val="28"/>
        </w:rPr>
        <w:t>399</w:t>
      </w:r>
      <w:r>
        <w:rPr>
          <w:rFonts w:ascii="仿宋_GB2312" w:eastAsia="仿宋_GB2312" w:hint="eastAsia"/>
          <w:sz w:val="28"/>
          <w:szCs w:val="28"/>
        </w:rPr>
        <w:t>号</w:t>
      </w:r>
    </w:p>
    <w:p w:rsidR="00A96A47" w:rsidRDefault="00A96A47">
      <w:pPr>
        <w:spacing w:line="440" w:lineRule="exact"/>
        <w:rPr>
          <w:rFonts w:ascii="仿宋_GB2312" w:eastAsia="仿宋_GB2312"/>
          <w:sz w:val="28"/>
          <w:szCs w:val="28"/>
        </w:rPr>
      </w:pPr>
      <w:r>
        <w:rPr>
          <w:rFonts w:ascii="仿宋_GB2312" w:eastAsia="仿宋_GB2312" w:hint="eastAsia"/>
          <w:sz w:val="28"/>
          <w:szCs w:val="28"/>
        </w:rPr>
        <w:t>邮</w:t>
      </w:r>
      <w:r>
        <w:rPr>
          <w:rFonts w:ascii="仿宋_GB2312" w:eastAsia="仿宋_GB2312"/>
          <w:sz w:val="28"/>
          <w:szCs w:val="28"/>
        </w:rPr>
        <w:t xml:space="preserve">    </w:t>
      </w:r>
      <w:r>
        <w:rPr>
          <w:rFonts w:ascii="仿宋_GB2312" w:eastAsia="仿宋_GB2312" w:hint="eastAsia"/>
          <w:sz w:val="28"/>
          <w:szCs w:val="28"/>
        </w:rPr>
        <w:t>编：</w:t>
      </w:r>
      <w:r>
        <w:rPr>
          <w:rFonts w:ascii="仿宋_GB2312" w:eastAsia="仿宋_GB2312"/>
          <w:sz w:val="28"/>
          <w:szCs w:val="28"/>
        </w:rPr>
        <w:t>223800</w:t>
      </w:r>
    </w:p>
    <w:p w:rsidR="00A96A47" w:rsidRDefault="00A96A47">
      <w:pPr>
        <w:spacing w:line="440" w:lineRule="exact"/>
        <w:rPr>
          <w:rFonts w:ascii="仿宋_GB2312" w:eastAsia="仿宋_GB2312"/>
          <w:sz w:val="28"/>
          <w:szCs w:val="28"/>
        </w:rPr>
      </w:pPr>
      <w:r>
        <w:rPr>
          <w:rFonts w:ascii="仿宋_GB2312" w:eastAsia="仿宋_GB2312" w:hint="eastAsia"/>
          <w:sz w:val="28"/>
          <w:szCs w:val="28"/>
        </w:rPr>
        <w:t>开户银行：宿迁市</w:t>
      </w:r>
      <w:r>
        <w:rPr>
          <w:rFonts w:ascii="仿宋_GB2312" w:eastAsia="仿宋_GB2312"/>
          <w:sz w:val="28"/>
          <w:szCs w:val="28"/>
        </w:rPr>
        <w:t xml:space="preserve">  </w:t>
      </w:r>
      <w:r>
        <w:rPr>
          <w:rFonts w:ascii="仿宋_GB2312" w:eastAsia="仿宋_GB2312" w:hint="eastAsia"/>
          <w:sz w:val="28"/>
          <w:szCs w:val="28"/>
        </w:rPr>
        <w:t>工商银行</w:t>
      </w:r>
      <w:r>
        <w:rPr>
          <w:rFonts w:ascii="仿宋_GB2312" w:eastAsia="仿宋_GB2312"/>
          <w:sz w:val="28"/>
          <w:szCs w:val="28"/>
        </w:rPr>
        <w:t xml:space="preserve">  </w:t>
      </w:r>
      <w:r>
        <w:rPr>
          <w:rFonts w:ascii="仿宋_GB2312" w:eastAsia="仿宋_GB2312" w:hint="eastAsia"/>
          <w:sz w:val="28"/>
          <w:szCs w:val="28"/>
        </w:rPr>
        <w:t>徐淮路分理处</w:t>
      </w:r>
    </w:p>
    <w:p w:rsidR="00A96A47" w:rsidRDefault="00A96A47">
      <w:pPr>
        <w:spacing w:line="440" w:lineRule="exact"/>
        <w:rPr>
          <w:rFonts w:ascii="仿宋_GB2312" w:eastAsia="仿宋_GB2312"/>
          <w:sz w:val="28"/>
          <w:szCs w:val="28"/>
        </w:rPr>
      </w:pPr>
      <w:r>
        <w:rPr>
          <w:rFonts w:ascii="仿宋_GB2312" w:eastAsia="仿宋_GB2312" w:hint="eastAsia"/>
          <w:sz w:val="28"/>
          <w:szCs w:val="28"/>
        </w:rPr>
        <w:t>帐</w:t>
      </w:r>
      <w:r>
        <w:rPr>
          <w:rFonts w:ascii="仿宋_GB2312" w:eastAsia="仿宋_GB2312"/>
          <w:sz w:val="28"/>
          <w:szCs w:val="28"/>
        </w:rPr>
        <w:t xml:space="preserve">    </w:t>
      </w:r>
      <w:r>
        <w:rPr>
          <w:rFonts w:ascii="仿宋_GB2312" w:eastAsia="仿宋_GB2312" w:hint="eastAsia"/>
          <w:sz w:val="28"/>
          <w:szCs w:val="28"/>
        </w:rPr>
        <w:t>号：</w:t>
      </w:r>
      <w:r>
        <w:rPr>
          <w:rFonts w:ascii="仿宋_GB2312" w:eastAsia="仿宋_GB2312"/>
          <w:sz w:val="28"/>
          <w:szCs w:val="28"/>
        </w:rPr>
        <w:t>1116030509300003519</w:t>
      </w:r>
    </w:p>
    <w:p w:rsidR="00A96A47" w:rsidRDefault="00A96A47">
      <w:pPr>
        <w:widowControl/>
        <w:spacing w:line="440" w:lineRule="exact"/>
        <w:ind w:right="30"/>
        <w:rPr>
          <w:rFonts w:ascii="宋体"/>
          <w:b/>
          <w:sz w:val="32"/>
          <w:szCs w:val="32"/>
        </w:rPr>
      </w:pPr>
      <w:r>
        <w:rPr>
          <w:rFonts w:ascii="仿宋_GB2312" w:eastAsia="仿宋_GB2312" w:hint="eastAsia"/>
          <w:sz w:val="28"/>
          <w:szCs w:val="28"/>
        </w:rPr>
        <w:t>联</w:t>
      </w:r>
      <w:r>
        <w:rPr>
          <w:rFonts w:ascii="仿宋_GB2312" w:eastAsia="仿宋_GB2312"/>
          <w:sz w:val="28"/>
          <w:szCs w:val="28"/>
        </w:rPr>
        <w:t xml:space="preserve"> </w:t>
      </w:r>
      <w:r>
        <w:rPr>
          <w:rFonts w:ascii="仿宋_GB2312" w:eastAsia="仿宋_GB2312" w:hint="eastAsia"/>
          <w:sz w:val="28"/>
          <w:szCs w:val="28"/>
        </w:rPr>
        <w:t>系</w:t>
      </w:r>
      <w:r>
        <w:rPr>
          <w:rFonts w:ascii="仿宋_GB2312" w:eastAsia="仿宋_GB2312"/>
          <w:sz w:val="28"/>
          <w:szCs w:val="28"/>
        </w:rPr>
        <w:t xml:space="preserve"> </w:t>
      </w:r>
      <w:r>
        <w:rPr>
          <w:rFonts w:ascii="仿宋_GB2312" w:eastAsia="仿宋_GB2312" w:hint="eastAsia"/>
          <w:sz w:val="28"/>
          <w:szCs w:val="28"/>
        </w:rPr>
        <w:t>人：朱老师</w:t>
      </w:r>
      <w:r>
        <w:rPr>
          <w:rFonts w:ascii="仿宋_GB2312" w:eastAsia="仿宋_GB2312"/>
          <w:sz w:val="28"/>
          <w:szCs w:val="28"/>
        </w:rPr>
        <w:t xml:space="preserve">   0527-84201696  </w:t>
      </w:r>
    </w:p>
    <w:p w:rsidR="00A96A47" w:rsidRDefault="00A96A47">
      <w:pPr>
        <w:spacing w:line="440" w:lineRule="exact"/>
        <w:rPr>
          <w:rFonts w:ascii="仿宋_GB2312" w:eastAsia="仿宋_GB2312"/>
          <w:sz w:val="28"/>
          <w:szCs w:val="28"/>
        </w:rPr>
      </w:pPr>
      <w:r>
        <w:rPr>
          <w:rFonts w:ascii="仿宋_GB2312" w:eastAsia="仿宋_GB2312" w:hint="eastAsia"/>
          <w:sz w:val="28"/>
          <w:szCs w:val="28"/>
        </w:rPr>
        <w:t>二、项目概况与招标范围</w:t>
      </w:r>
    </w:p>
    <w:p w:rsidR="00A96A47" w:rsidRDefault="00A96A47">
      <w:pPr>
        <w:spacing w:line="440" w:lineRule="exac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、工程地点：宿迁学院内。</w:t>
      </w:r>
    </w:p>
    <w:p w:rsidR="00A96A47" w:rsidRDefault="00A96A47">
      <w:pPr>
        <w:spacing w:line="440" w:lineRule="exac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、质量要求：合格。</w:t>
      </w:r>
    </w:p>
    <w:p w:rsidR="00A96A47" w:rsidRDefault="00A96A47">
      <w:pPr>
        <w:spacing w:line="44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、工期要求：</w:t>
      </w:r>
      <w:r>
        <w:rPr>
          <w:rFonts w:ascii="仿宋_GB2312" w:eastAsia="仿宋_GB2312"/>
          <w:sz w:val="28"/>
          <w:szCs w:val="28"/>
        </w:rPr>
        <w:t>50</w:t>
      </w:r>
      <w:r>
        <w:rPr>
          <w:rFonts w:ascii="仿宋_GB2312" w:eastAsia="仿宋_GB2312" w:hint="eastAsia"/>
          <w:sz w:val="28"/>
          <w:szCs w:val="28"/>
        </w:rPr>
        <w:t>日历天。</w:t>
      </w:r>
    </w:p>
    <w:p w:rsidR="00A96A47" w:rsidRDefault="00A96A47">
      <w:pPr>
        <w:spacing w:line="440" w:lineRule="exac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、招标内容范围：宿迁学院新图书馆西北侧凌霄廊架修建项目（具体详见工程量清单、图纸）</w:t>
      </w:r>
    </w:p>
    <w:p w:rsidR="00A96A47" w:rsidRDefault="00A96A47">
      <w:pPr>
        <w:spacing w:line="440" w:lineRule="exact"/>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、投标报价计价方法：</w:t>
      </w:r>
      <w:r>
        <w:rPr>
          <w:rFonts w:ascii="仿宋_GB2312" w:eastAsia="仿宋_GB2312" w:hint="eastAsia"/>
          <w:sz w:val="28"/>
          <w:szCs w:val="28"/>
          <w:lang w:val="zh-CN"/>
        </w:rPr>
        <w:t>工程量清单计价</w:t>
      </w:r>
    </w:p>
    <w:p w:rsidR="00A96A47" w:rsidRDefault="00A96A47">
      <w:pPr>
        <w:spacing w:line="440" w:lineRule="exac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、踏勘现场联系人：杨老师</w:t>
      </w:r>
      <w:r>
        <w:rPr>
          <w:rFonts w:ascii="仿宋_GB2312" w:eastAsia="仿宋_GB2312"/>
          <w:sz w:val="28"/>
          <w:szCs w:val="28"/>
        </w:rPr>
        <w:t xml:space="preserve">  </w:t>
      </w:r>
      <w:r>
        <w:rPr>
          <w:rFonts w:ascii="仿宋_GB2312" w:eastAsia="仿宋_GB2312" w:hint="eastAsia"/>
          <w:sz w:val="28"/>
          <w:szCs w:val="28"/>
        </w:rPr>
        <w:t>联系电话：</w:t>
      </w:r>
      <w:r>
        <w:rPr>
          <w:rFonts w:ascii="仿宋_GB2312" w:eastAsia="仿宋_GB2312"/>
          <w:sz w:val="28"/>
          <w:szCs w:val="28"/>
        </w:rPr>
        <w:t>13218917936</w:t>
      </w:r>
    </w:p>
    <w:p w:rsidR="00A96A47" w:rsidRDefault="00A96A47">
      <w:pPr>
        <w:spacing w:line="440" w:lineRule="exact"/>
        <w:ind w:firstLineChars="200" w:firstLine="560"/>
        <w:rPr>
          <w:rFonts w:ascii="宋体" w:cs="宋体"/>
          <w:sz w:val="28"/>
          <w:szCs w:val="28"/>
        </w:rPr>
      </w:pPr>
      <w:r>
        <w:rPr>
          <w:rFonts w:ascii="仿宋_GB2312" w:eastAsia="仿宋_GB2312" w:hint="eastAsia"/>
          <w:sz w:val="28"/>
          <w:szCs w:val="28"/>
        </w:rPr>
        <w:t>招标人在踏勘现场中介绍的工程场地和相关的周边环境情况，供投标人在编制投标文件时参考，招标人不对投标人据此作出的判断和决策负责。</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三、项目要求</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、指派一名工作人员为乙方驻工地项目经理，负责合同履行，乙方指派的项目经理在施工中必需全程参与。</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、乙方在施工前需提交施工方案，项目中全部要求使用商品混凝土。采取相应措施对周围绿化苗木进行保护。</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、乙方应做好施工中的安全防护工作，安全标志明显、齐全，确保人员在施工过程中按要求施工，施工中出现的一切安全责任均由施工方负全责。</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、工程完工后，乙方负责将施工破坏的地面恢复原貌，将施工场地清理干净，所产生的建筑垃圾清运出校园，否则甲方有权要求其他单位清理，清理费用按双倍由乙方负责。</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其他未尽事宜按照现行施工及验收规范实施。</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四、投标须知</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、投标单位必须具有独立法人资格，具有建筑工程施工总承包三级及以上企业资质。</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项目负责人必须具备建筑工程专业二级及以上注册建造师资格且具有安全生产考核合格证书（</w:t>
      </w:r>
      <w:r>
        <w:rPr>
          <w:rFonts w:ascii="仿宋_GB2312" w:eastAsia="仿宋_GB2312"/>
          <w:sz w:val="28"/>
          <w:szCs w:val="28"/>
        </w:rPr>
        <w:t>B</w:t>
      </w:r>
      <w:r>
        <w:rPr>
          <w:rFonts w:ascii="仿宋_GB2312" w:eastAsia="仿宋_GB2312" w:hint="eastAsia"/>
          <w:sz w:val="28"/>
          <w:szCs w:val="28"/>
        </w:rPr>
        <w:t>类证）。</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、投标单位或代理须提供以下证明及资料：（</w:t>
      </w:r>
      <w:r>
        <w:rPr>
          <w:rFonts w:ascii="仿宋_GB2312" w:eastAsia="仿宋_GB2312"/>
          <w:sz w:val="28"/>
          <w:szCs w:val="28"/>
        </w:rPr>
        <w:t>1</w:t>
      </w:r>
      <w:r>
        <w:rPr>
          <w:rFonts w:ascii="仿宋_GB2312" w:eastAsia="仿宋_GB2312" w:hint="eastAsia"/>
          <w:sz w:val="28"/>
          <w:szCs w:val="28"/>
        </w:rPr>
        <w:t>）营业执照复印件；（</w:t>
      </w:r>
      <w:r>
        <w:rPr>
          <w:rFonts w:ascii="仿宋_GB2312" w:eastAsia="仿宋_GB2312"/>
          <w:sz w:val="28"/>
          <w:szCs w:val="28"/>
        </w:rPr>
        <w:t>2</w:t>
      </w:r>
      <w:r>
        <w:rPr>
          <w:rFonts w:ascii="仿宋_GB2312" w:eastAsia="仿宋_GB2312" w:hint="eastAsia"/>
          <w:sz w:val="28"/>
          <w:szCs w:val="28"/>
        </w:rPr>
        <w:t>）企业资质复印件；（</w:t>
      </w:r>
      <w:r>
        <w:rPr>
          <w:rFonts w:ascii="仿宋_GB2312" w:eastAsia="仿宋_GB2312"/>
          <w:sz w:val="28"/>
          <w:szCs w:val="28"/>
        </w:rPr>
        <w:t>3</w:t>
      </w:r>
      <w:r>
        <w:rPr>
          <w:rFonts w:ascii="仿宋_GB2312" w:eastAsia="仿宋_GB2312" w:hint="eastAsia"/>
          <w:sz w:val="28"/>
          <w:szCs w:val="28"/>
        </w:rPr>
        <w:t>）企业组织代码证；（</w:t>
      </w:r>
      <w:r>
        <w:rPr>
          <w:rFonts w:ascii="仿宋_GB2312" w:eastAsia="仿宋_GB2312"/>
          <w:sz w:val="28"/>
          <w:szCs w:val="28"/>
        </w:rPr>
        <w:t>4</w:t>
      </w:r>
      <w:r>
        <w:rPr>
          <w:rFonts w:ascii="仿宋_GB2312" w:eastAsia="仿宋_GB2312" w:hint="eastAsia"/>
          <w:sz w:val="28"/>
          <w:szCs w:val="28"/>
        </w:rPr>
        <w:t>）法定代表人身份证明和法定代表人对业务代表的正式授权书（一个单位不得委托多人代理，一人不得代理多个单位，否则投标无效）。</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四、投标内容及要求</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、该项目施工场地受限，投标人必须认真查看现场，详细复核确认工程量，该工程投标总价为工程包干价。</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、投标人应按招标文件提供的“工程量清单”的要求填写相应表格，投标报价使用的表格须符合</w:t>
      </w:r>
      <w:r>
        <w:rPr>
          <w:rFonts w:ascii="仿宋_GB2312" w:eastAsia="仿宋_GB2312"/>
          <w:sz w:val="28"/>
          <w:szCs w:val="28"/>
        </w:rPr>
        <w:t>GB50500-2013</w:t>
      </w:r>
      <w:r>
        <w:rPr>
          <w:rFonts w:ascii="仿宋_GB2312" w:eastAsia="仿宋_GB2312" w:hint="eastAsia"/>
          <w:sz w:val="28"/>
          <w:szCs w:val="28"/>
        </w:rPr>
        <w:t>规定要求，包括：封</w:t>
      </w:r>
      <w:r>
        <w:rPr>
          <w:rFonts w:ascii="仿宋_GB2312" w:eastAsia="仿宋_GB2312"/>
          <w:sz w:val="28"/>
          <w:szCs w:val="28"/>
        </w:rPr>
        <w:t>—</w:t>
      </w:r>
      <w:r>
        <w:rPr>
          <w:rFonts w:ascii="仿宋_GB2312" w:eastAsia="仿宋_GB2312"/>
          <w:sz w:val="28"/>
          <w:szCs w:val="28"/>
        </w:rPr>
        <w:t>3</w:t>
      </w:r>
      <w:r>
        <w:rPr>
          <w:rFonts w:ascii="仿宋_GB2312" w:eastAsia="仿宋_GB2312" w:hint="eastAsia"/>
          <w:sz w:val="28"/>
          <w:szCs w:val="28"/>
        </w:rPr>
        <w:t>、扉</w:t>
      </w:r>
      <w:r>
        <w:rPr>
          <w:rFonts w:ascii="仿宋_GB2312" w:eastAsia="仿宋_GB2312"/>
          <w:sz w:val="28"/>
          <w:szCs w:val="28"/>
        </w:rPr>
        <w:t>—</w:t>
      </w:r>
      <w:r>
        <w:rPr>
          <w:rFonts w:ascii="仿宋_GB2312" w:eastAsia="仿宋_GB2312"/>
          <w:sz w:val="28"/>
          <w:szCs w:val="28"/>
        </w:rPr>
        <w:t>3</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01</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02</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03</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04</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08</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09</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11</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12</w:t>
      </w:r>
      <w:r>
        <w:rPr>
          <w:rFonts w:ascii="仿宋_GB2312" w:eastAsia="仿宋_GB2312" w:hint="eastAsia"/>
          <w:sz w:val="28"/>
          <w:szCs w:val="28"/>
        </w:rPr>
        <w:t>（含表</w:t>
      </w:r>
      <w:r>
        <w:rPr>
          <w:rFonts w:ascii="仿宋_GB2312" w:eastAsia="仿宋_GB2312"/>
          <w:sz w:val="28"/>
          <w:szCs w:val="28"/>
        </w:rPr>
        <w:t>—</w:t>
      </w:r>
      <w:r>
        <w:rPr>
          <w:rFonts w:ascii="仿宋_GB2312" w:eastAsia="仿宋_GB2312"/>
          <w:sz w:val="28"/>
          <w:szCs w:val="28"/>
        </w:rPr>
        <w:t>12</w:t>
      </w:r>
      <w:r>
        <w:rPr>
          <w:rFonts w:ascii="仿宋_GB2312" w:eastAsia="仿宋_GB2312"/>
          <w:sz w:val="28"/>
          <w:szCs w:val="28"/>
        </w:rPr>
        <w:t>—</w:t>
      </w:r>
      <w:r>
        <w:rPr>
          <w:rFonts w:ascii="仿宋_GB2312" w:eastAsia="仿宋_GB2312"/>
          <w:sz w:val="28"/>
          <w:szCs w:val="28"/>
        </w:rPr>
        <w:t>1</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12</w:t>
      </w:r>
      <w:r>
        <w:rPr>
          <w:rFonts w:ascii="仿宋_GB2312" w:eastAsia="仿宋_GB2312"/>
          <w:sz w:val="28"/>
          <w:szCs w:val="28"/>
        </w:rPr>
        <w:t>—</w:t>
      </w:r>
      <w:r>
        <w:rPr>
          <w:rFonts w:ascii="仿宋_GB2312" w:eastAsia="仿宋_GB2312"/>
          <w:sz w:val="28"/>
          <w:szCs w:val="28"/>
        </w:rPr>
        <w:t>5</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13</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16</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20</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21</w:t>
      </w:r>
      <w:r>
        <w:rPr>
          <w:rFonts w:ascii="仿宋_GB2312" w:eastAsia="仿宋_GB2312" w:hint="eastAsia"/>
          <w:sz w:val="28"/>
          <w:szCs w:val="28"/>
        </w:rPr>
        <w:t>或表</w:t>
      </w:r>
      <w:r>
        <w:rPr>
          <w:rFonts w:ascii="仿宋_GB2312" w:eastAsia="仿宋_GB2312"/>
          <w:sz w:val="28"/>
          <w:szCs w:val="28"/>
        </w:rPr>
        <w:t>—</w:t>
      </w:r>
      <w:r>
        <w:rPr>
          <w:rFonts w:ascii="仿宋_GB2312" w:eastAsia="仿宋_GB2312"/>
          <w:sz w:val="28"/>
          <w:szCs w:val="28"/>
        </w:rPr>
        <w:t>22</w:t>
      </w:r>
      <w:r>
        <w:rPr>
          <w:rFonts w:ascii="仿宋_GB2312" w:eastAsia="仿宋_GB2312" w:hint="eastAsia"/>
          <w:sz w:val="28"/>
          <w:szCs w:val="28"/>
        </w:rPr>
        <w:t>。否则视为废标。</w:t>
      </w:r>
    </w:p>
    <w:p w:rsidR="00A96A47" w:rsidRDefault="00A96A47">
      <w:pPr>
        <w:spacing w:line="360" w:lineRule="exact"/>
        <w:ind w:firstLineChars="200" w:firstLine="560"/>
        <w:jc w:val="left"/>
        <w:rPr>
          <w:rFonts w:ascii="宋体"/>
          <w:color w:val="000000"/>
          <w:szCs w:val="21"/>
        </w:rPr>
      </w:pPr>
      <w:r>
        <w:rPr>
          <w:rFonts w:ascii="仿宋_GB2312" w:eastAsia="仿宋_GB2312"/>
          <w:sz w:val="28"/>
          <w:szCs w:val="28"/>
        </w:rPr>
        <w:t>3</w:t>
      </w:r>
      <w:r>
        <w:rPr>
          <w:rFonts w:ascii="仿宋_GB2312" w:eastAsia="仿宋_GB2312" w:hint="eastAsia"/>
          <w:sz w:val="28"/>
          <w:szCs w:val="28"/>
        </w:rPr>
        <w:t>、</w:t>
      </w:r>
      <w:r>
        <w:rPr>
          <w:rFonts w:ascii="宋体" w:hAnsi="宋体" w:hint="eastAsia"/>
          <w:b/>
          <w:color w:val="000000"/>
          <w:szCs w:val="21"/>
        </w:rPr>
        <w:t>投标人应在正本中附综合单价分析表</w:t>
      </w:r>
      <w:r>
        <w:rPr>
          <w:rFonts w:ascii="宋体" w:hAnsi="宋体" w:hint="eastAsia"/>
          <w:color w:val="000000"/>
          <w:szCs w:val="21"/>
        </w:rPr>
        <w:t>。</w:t>
      </w:r>
    </w:p>
    <w:p w:rsidR="00A96A47" w:rsidRDefault="00A96A47">
      <w:pPr>
        <w:spacing w:line="360" w:lineRule="exact"/>
        <w:rPr>
          <w:rFonts w:ascii="宋体"/>
          <w:color w:val="000000"/>
          <w:szCs w:val="21"/>
        </w:rPr>
      </w:pPr>
      <w:r>
        <w:rPr>
          <w:rFonts w:ascii="宋体" w:hAnsi="宋体" w:hint="eastAsia"/>
          <w:color w:val="000000"/>
          <w:szCs w:val="21"/>
        </w:rPr>
        <w:t>（以下为投标报价部分格式）</w:t>
      </w:r>
    </w:p>
    <w:tbl>
      <w:tblPr>
        <w:tblW w:w="8992" w:type="dxa"/>
        <w:tblInd w:w="93" w:type="dxa"/>
        <w:tblLayout w:type="fixed"/>
        <w:tblLook w:val="00A0"/>
      </w:tblPr>
      <w:tblGrid>
        <w:gridCol w:w="2291"/>
        <w:gridCol w:w="242"/>
        <w:gridCol w:w="1769"/>
        <w:gridCol w:w="3337"/>
        <w:gridCol w:w="120"/>
        <w:gridCol w:w="1233"/>
      </w:tblGrid>
      <w:tr w:rsidR="00A96A47">
        <w:trPr>
          <w:trHeight w:val="560"/>
        </w:trPr>
        <w:tc>
          <w:tcPr>
            <w:tcW w:w="2533" w:type="dxa"/>
            <w:gridSpan w:val="2"/>
            <w:shd w:val="clear" w:color="auto" w:fill="FFFFFF"/>
            <w:vAlign w:val="center"/>
          </w:tcPr>
          <w:p w:rsidR="00A96A47" w:rsidRDefault="00A96A47">
            <w:pPr>
              <w:widowControl/>
              <w:jc w:val="left"/>
              <w:rPr>
                <w:rFonts w:ascii="宋体" w:cs="宋体"/>
                <w:kern w:val="0"/>
                <w:sz w:val="18"/>
                <w:szCs w:val="18"/>
              </w:rPr>
            </w:pPr>
            <w:r>
              <w:rPr>
                <w:rFonts w:ascii="宋体" w:hAnsi="宋体" w:cs="宋体" w:hint="eastAsia"/>
                <w:kern w:val="0"/>
                <w:sz w:val="18"/>
                <w:szCs w:val="18"/>
                <w:highlight w:val="white"/>
              </w:rPr>
              <w:t xml:space="preserve">　</w:t>
            </w:r>
          </w:p>
        </w:tc>
        <w:tc>
          <w:tcPr>
            <w:tcW w:w="5106" w:type="dxa"/>
            <w:gridSpan w:val="2"/>
            <w:tcBorders>
              <w:top w:val="nil"/>
              <w:left w:val="nil"/>
              <w:bottom w:val="single" w:sz="4" w:space="0" w:color="000000"/>
              <w:right w:val="nil"/>
            </w:tcBorders>
            <w:shd w:val="clear" w:color="auto" w:fill="FFFFFF"/>
            <w:vAlign w:val="center"/>
          </w:tcPr>
          <w:p w:rsidR="00A96A47" w:rsidRDefault="00A96A47">
            <w:pPr>
              <w:widowControl/>
              <w:jc w:val="center"/>
              <w:rPr>
                <w:rFonts w:ascii="宋体" w:cs="宋体"/>
                <w:kern w:val="0"/>
                <w:sz w:val="36"/>
                <w:szCs w:val="36"/>
              </w:rPr>
            </w:pPr>
            <w:r>
              <w:rPr>
                <w:rFonts w:ascii="宋体" w:hAnsi="宋体" w:cs="宋体" w:hint="eastAsia"/>
                <w:kern w:val="0"/>
                <w:sz w:val="36"/>
                <w:szCs w:val="36"/>
                <w:highlight w:val="white"/>
              </w:rPr>
              <w:t xml:space="preserve">　</w:t>
            </w:r>
          </w:p>
        </w:tc>
        <w:tc>
          <w:tcPr>
            <w:tcW w:w="1353" w:type="dxa"/>
            <w:gridSpan w:val="2"/>
            <w:shd w:val="clear" w:color="auto" w:fill="FFFFFF"/>
            <w:vAlign w:val="center"/>
          </w:tcPr>
          <w:p w:rsidR="00A96A47" w:rsidRDefault="00A96A47">
            <w:pPr>
              <w:widowControl/>
              <w:jc w:val="left"/>
              <w:rPr>
                <w:rFonts w:ascii="宋体" w:cs="宋体"/>
                <w:b/>
                <w:bCs/>
                <w:kern w:val="0"/>
                <w:sz w:val="36"/>
                <w:szCs w:val="36"/>
              </w:rPr>
            </w:pPr>
            <w:r>
              <w:rPr>
                <w:rFonts w:ascii="宋体" w:hAnsi="宋体" w:cs="宋体" w:hint="eastAsia"/>
                <w:b/>
                <w:bCs/>
                <w:kern w:val="0"/>
                <w:sz w:val="36"/>
                <w:szCs w:val="36"/>
                <w:highlight w:val="white"/>
              </w:rPr>
              <w:t>工程</w:t>
            </w:r>
          </w:p>
        </w:tc>
      </w:tr>
      <w:tr w:rsidR="00A96A47">
        <w:trPr>
          <w:trHeight w:val="711"/>
        </w:trPr>
        <w:tc>
          <w:tcPr>
            <w:tcW w:w="8992" w:type="dxa"/>
            <w:gridSpan w:val="6"/>
            <w:shd w:val="clear" w:color="auto" w:fill="FFFFFF"/>
            <w:vAlign w:val="bottom"/>
          </w:tcPr>
          <w:p w:rsidR="00A96A47" w:rsidRDefault="00A96A47">
            <w:pPr>
              <w:widowControl/>
              <w:jc w:val="center"/>
              <w:rPr>
                <w:rFonts w:ascii="宋体" w:cs="宋体"/>
                <w:b/>
                <w:bCs/>
                <w:kern w:val="0"/>
                <w:sz w:val="44"/>
                <w:szCs w:val="44"/>
              </w:rPr>
            </w:pPr>
            <w:r>
              <w:rPr>
                <w:rFonts w:ascii="宋体" w:hAnsi="宋体" w:cs="宋体" w:hint="eastAsia"/>
                <w:b/>
                <w:bCs/>
                <w:kern w:val="0"/>
                <w:sz w:val="44"/>
                <w:szCs w:val="44"/>
                <w:highlight w:val="white"/>
              </w:rPr>
              <w:t>投标总价</w:t>
            </w:r>
          </w:p>
        </w:tc>
      </w:tr>
      <w:tr w:rsidR="00A96A47">
        <w:trPr>
          <w:trHeight w:val="312"/>
        </w:trPr>
        <w:tc>
          <w:tcPr>
            <w:tcW w:w="8992" w:type="dxa"/>
            <w:gridSpan w:val="6"/>
            <w:vAlign w:val="center"/>
          </w:tcPr>
          <w:p w:rsidR="00A96A47" w:rsidRDefault="00A96A47">
            <w:pPr>
              <w:widowControl/>
              <w:jc w:val="left"/>
              <w:rPr>
                <w:rFonts w:ascii="宋体" w:cs="宋体"/>
                <w:kern w:val="0"/>
                <w:sz w:val="24"/>
              </w:rPr>
            </w:pPr>
          </w:p>
        </w:tc>
      </w:tr>
      <w:tr w:rsidR="00A96A47">
        <w:trPr>
          <w:trHeight w:val="2488"/>
        </w:trPr>
        <w:tc>
          <w:tcPr>
            <w:tcW w:w="2291" w:type="dxa"/>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2011" w:type="dxa"/>
            <w:gridSpan w:val="2"/>
            <w:shd w:val="clear" w:color="auto" w:fill="FFFFFF"/>
            <w:vAlign w:val="bottom"/>
          </w:tcPr>
          <w:p w:rsidR="00A96A47" w:rsidRDefault="00A96A47">
            <w:pPr>
              <w:widowControl/>
              <w:jc w:val="right"/>
              <w:rPr>
                <w:rFonts w:ascii="宋体" w:cs="宋体"/>
                <w:kern w:val="0"/>
                <w:sz w:val="24"/>
              </w:rPr>
            </w:pPr>
            <w:r>
              <w:rPr>
                <w:rFonts w:ascii="宋体" w:hAnsi="宋体" w:cs="宋体" w:hint="eastAsia"/>
                <w:kern w:val="0"/>
                <w:sz w:val="24"/>
                <w:highlight w:val="white"/>
              </w:rPr>
              <w:t>投</w:t>
            </w:r>
            <w:r>
              <w:rPr>
                <w:rFonts w:ascii="宋体" w:hAnsi="宋体" w:cs="宋体"/>
                <w:kern w:val="0"/>
                <w:sz w:val="24"/>
                <w:highlight w:val="white"/>
              </w:rPr>
              <w:t xml:space="preserve">  </w:t>
            </w:r>
            <w:r>
              <w:rPr>
                <w:rFonts w:ascii="宋体" w:hAnsi="宋体" w:cs="宋体" w:hint="eastAsia"/>
                <w:kern w:val="0"/>
                <w:sz w:val="24"/>
                <w:highlight w:val="white"/>
              </w:rPr>
              <w:t>标</w:t>
            </w:r>
            <w:r>
              <w:rPr>
                <w:rFonts w:ascii="宋体" w:hAnsi="宋体" w:cs="宋体"/>
                <w:kern w:val="0"/>
                <w:sz w:val="24"/>
                <w:highlight w:val="white"/>
              </w:rPr>
              <w:t xml:space="preserve">  </w:t>
            </w:r>
            <w:r>
              <w:rPr>
                <w:rFonts w:ascii="宋体" w:hAnsi="宋体" w:cs="宋体" w:hint="eastAsia"/>
                <w:kern w:val="0"/>
                <w:sz w:val="24"/>
                <w:highlight w:val="white"/>
              </w:rPr>
              <w:t>人：</w:t>
            </w:r>
          </w:p>
        </w:tc>
        <w:tc>
          <w:tcPr>
            <w:tcW w:w="3457" w:type="dxa"/>
            <w:gridSpan w:val="2"/>
            <w:tcBorders>
              <w:top w:val="nil"/>
              <w:left w:val="nil"/>
              <w:bottom w:val="single" w:sz="4" w:space="0" w:color="000000"/>
              <w:right w:val="nil"/>
            </w:tcBorders>
            <w:shd w:val="clear" w:color="auto" w:fill="FFFFFF"/>
            <w:vAlign w:val="bottom"/>
          </w:tcPr>
          <w:p w:rsidR="00A96A47" w:rsidRDefault="00A96A47">
            <w:pPr>
              <w:widowControl/>
              <w:jc w:val="center"/>
              <w:rPr>
                <w:rFonts w:ascii="宋体" w:cs="宋体"/>
                <w:kern w:val="0"/>
                <w:sz w:val="24"/>
              </w:rPr>
            </w:pPr>
            <w:r>
              <w:rPr>
                <w:rFonts w:ascii="宋体" w:hAnsi="宋体" w:cs="宋体" w:hint="eastAsia"/>
                <w:kern w:val="0"/>
                <w:sz w:val="24"/>
                <w:highlight w:val="white"/>
              </w:rPr>
              <w:t xml:space="preserve">　</w:t>
            </w:r>
          </w:p>
        </w:tc>
        <w:tc>
          <w:tcPr>
            <w:tcW w:w="1233" w:type="dxa"/>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r>
      <w:tr w:rsidR="00A96A47">
        <w:trPr>
          <w:trHeight w:val="389"/>
        </w:trPr>
        <w:tc>
          <w:tcPr>
            <w:tcW w:w="4302" w:type="dxa"/>
            <w:gridSpan w:val="3"/>
            <w:vMerge w:val="restart"/>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3457" w:type="dxa"/>
            <w:gridSpan w:val="2"/>
            <w:tcBorders>
              <w:top w:val="single" w:sz="4" w:space="0" w:color="000000"/>
              <w:left w:val="nil"/>
              <w:bottom w:val="nil"/>
              <w:right w:val="nil"/>
            </w:tcBorders>
            <w:shd w:val="clear" w:color="auto" w:fill="FFFFFF"/>
            <w:vAlign w:val="bottom"/>
          </w:tcPr>
          <w:p w:rsidR="00A96A47" w:rsidRDefault="00A96A47">
            <w:pPr>
              <w:widowControl/>
              <w:jc w:val="center"/>
              <w:rPr>
                <w:rFonts w:ascii="宋体" w:cs="宋体"/>
                <w:kern w:val="0"/>
                <w:sz w:val="20"/>
              </w:rPr>
            </w:pPr>
            <w:r>
              <w:rPr>
                <w:rFonts w:ascii="宋体" w:hAnsi="宋体" w:cs="宋体"/>
                <w:kern w:val="0"/>
                <w:sz w:val="20"/>
                <w:highlight w:val="white"/>
              </w:rPr>
              <w:t>(</w:t>
            </w:r>
            <w:r>
              <w:rPr>
                <w:rFonts w:ascii="宋体" w:hAnsi="宋体" w:cs="宋体" w:hint="eastAsia"/>
                <w:kern w:val="0"/>
                <w:sz w:val="20"/>
                <w:highlight w:val="white"/>
              </w:rPr>
              <w:t>单位盖章</w:t>
            </w:r>
            <w:r>
              <w:rPr>
                <w:rFonts w:ascii="宋体" w:hAnsi="宋体" w:cs="宋体"/>
                <w:kern w:val="0"/>
                <w:sz w:val="20"/>
                <w:highlight w:val="white"/>
              </w:rPr>
              <w:t>)</w:t>
            </w:r>
          </w:p>
        </w:tc>
        <w:tc>
          <w:tcPr>
            <w:tcW w:w="1233" w:type="dxa"/>
            <w:vMerge w:val="restart"/>
            <w:shd w:val="clear" w:color="auto" w:fill="FFFFFF"/>
            <w:vAlign w:val="center"/>
          </w:tcPr>
          <w:p w:rsidR="00A96A47" w:rsidRDefault="00A96A47">
            <w:pPr>
              <w:widowControl/>
              <w:jc w:val="center"/>
              <w:rPr>
                <w:rFonts w:ascii="宋体" w:cs="宋体"/>
                <w:kern w:val="0"/>
                <w:sz w:val="18"/>
                <w:szCs w:val="18"/>
              </w:rPr>
            </w:pPr>
            <w:r>
              <w:rPr>
                <w:rFonts w:ascii="宋体" w:hAnsi="宋体" w:cs="宋体" w:hint="eastAsia"/>
                <w:kern w:val="0"/>
                <w:sz w:val="18"/>
                <w:szCs w:val="18"/>
                <w:highlight w:val="white"/>
              </w:rPr>
              <w:t xml:space="preserve">　</w:t>
            </w:r>
          </w:p>
        </w:tc>
      </w:tr>
      <w:tr w:rsidR="00A96A47">
        <w:trPr>
          <w:trHeight w:val="2488"/>
        </w:trPr>
        <w:tc>
          <w:tcPr>
            <w:tcW w:w="4302" w:type="dxa"/>
            <w:gridSpan w:val="3"/>
            <w:vMerge/>
            <w:vAlign w:val="center"/>
          </w:tcPr>
          <w:p w:rsidR="00A96A47" w:rsidRDefault="00A96A47">
            <w:pPr>
              <w:widowControl/>
              <w:jc w:val="left"/>
              <w:rPr>
                <w:rFonts w:ascii="宋体" w:cs="宋体"/>
                <w:kern w:val="0"/>
                <w:sz w:val="24"/>
              </w:rPr>
            </w:pPr>
          </w:p>
        </w:tc>
        <w:tc>
          <w:tcPr>
            <w:tcW w:w="3457" w:type="dxa"/>
            <w:gridSpan w:val="2"/>
            <w:shd w:val="clear" w:color="auto" w:fill="FFFFFF"/>
            <w:vAlign w:val="bottom"/>
          </w:tcPr>
          <w:p w:rsidR="00A96A47" w:rsidRDefault="00A96A47">
            <w:pPr>
              <w:widowControl/>
              <w:jc w:val="center"/>
              <w:rPr>
                <w:rFonts w:ascii="宋体" w:cs="宋体"/>
                <w:kern w:val="0"/>
                <w:sz w:val="24"/>
              </w:rPr>
            </w:pPr>
            <w:r>
              <w:rPr>
                <w:rFonts w:ascii="宋体" w:hAnsi="宋体" w:cs="宋体"/>
                <w:kern w:val="0"/>
                <w:sz w:val="24"/>
                <w:highlight w:val="white"/>
              </w:rPr>
              <w:t xml:space="preserve">  </w:t>
            </w:r>
            <w:r>
              <w:rPr>
                <w:rFonts w:ascii="宋体" w:hAnsi="宋体" w:cs="宋体" w:hint="eastAsia"/>
                <w:kern w:val="0"/>
                <w:sz w:val="24"/>
                <w:highlight w:val="white"/>
              </w:rPr>
              <w:t>年</w:t>
            </w:r>
            <w:r>
              <w:rPr>
                <w:rFonts w:ascii="宋体" w:hAnsi="宋体" w:cs="宋体"/>
                <w:kern w:val="0"/>
                <w:sz w:val="24"/>
                <w:highlight w:val="white"/>
              </w:rPr>
              <w:t xml:space="preserve">   </w:t>
            </w:r>
            <w:r>
              <w:rPr>
                <w:rFonts w:ascii="宋体" w:hAnsi="宋体" w:cs="宋体" w:hint="eastAsia"/>
                <w:kern w:val="0"/>
                <w:sz w:val="24"/>
                <w:highlight w:val="white"/>
              </w:rPr>
              <w:t>月</w:t>
            </w:r>
            <w:r>
              <w:rPr>
                <w:rFonts w:ascii="宋体" w:hAnsi="宋体" w:cs="宋体"/>
                <w:kern w:val="0"/>
                <w:sz w:val="24"/>
                <w:highlight w:val="white"/>
              </w:rPr>
              <w:t xml:space="preserve">   </w:t>
            </w:r>
            <w:r>
              <w:rPr>
                <w:rFonts w:ascii="宋体" w:hAnsi="宋体" w:cs="宋体" w:hint="eastAsia"/>
                <w:kern w:val="0"/>
                <w:sz w:val="24"/>
                <w:highlight w:val="white"/>
              </w:rPr>
              <w:t>日</w:t>
            </w:r>
          </w:p>
        </w:tc>
        <w:tc>
          <w:tcPr>
            <w:tcW w:w="1233" w:type="dxa"/>
            <w:vMerge/>
            <w:vAlign w:val="center"/>
          </w:tcPr>
          <w:p w:rsidR="00A96A47" w:rsidRDefault="00A96A47">
            <w:pPr>
              <w:widowControl/>
              <w:jc w:val="left"/>
              <w:rPr>
                <w:rFonts w:ascii="宋体" w:cs="宋体"/>
                <w:kern w:val="0"/>
                <w:sz w:val="18"/>
                <w:szCs w:val="18"/>
              </w:rPr>
            </w:pPr>
          </w:p>
        </w:tc>
      </w:tr>
      <w:tr w:rsidR="00A96A47">
        <w:trPr>
          <w:trHeight w:val="311"/>
        </w:trPr>
        <w:tc>
          <w:tcPr>
            <w:tcW w:w="2533" w:type="dxa"/>
            <w:gridSpan w:val="2"/>
            <w:shd w:val="clear" w:color="auto" w:fill="FFFFFF"/>
            <w:vAlign w:val="center"/>
          </w:tcPr>
          <w:p w:rsidR="00A96A47" w:rsidRDefault="00A96A47">
            <w:pPr>
              <w:widowControl/>
              <w:jc w:val="left"/>
              <w:rPr>
                <w:rFonts w:ascii="宋体" w:cs="宋体"/>
                <w:kern w:val="0"/>
                <w:sz w:val="18"/>
                <w:szCs w:val="18"/>
              </w:rPr>
            </w:pPr>
            <w:r>
              <w:rPr>
                <w:rFonts w:ascii="宋体" w:hAnsi="宋体" w:cs="宋体" w:hint="eastAsia"/>
                <w:kern w:val="0"/>
                <w:sz w:val="18"/>
                <w:szCs w:val="18"/>
                <w:highlight w:val="white"/>
              </w:rPr>
              <w:t xml:space="preserve">　</w:t>
            </w:r>
          </w:p>
        </w:tc>
        <w:tc>
          <w:tcPr>
            <w:tcW w:w="5106" w:type="dxa"/>
            <w:gridSpan w:val="2"/>
            <w:shd w:val="clear" w:color="auto" w:fill="FFFFFF"/>
            <w:vAlign w:val="center"/>
          </w:tcPr>
          <w:p w:rsidR="00A96A47" w:rsidRDefault="00A96A47">
            <w:pPr>
              <w:widowControl/>
              <w:jc w:val="center"/>
              <w:rPr>
                <w:rFonts w:ascii="宋体" w:cs="宋体"/>
                <w:kern w:val="0"/>
                <w:sz w:val="18"/>
                <w:szCs w:val="18"/>
              </w:rPr>
            </w:pPr>
            <w:r>
              <w:rPr>
                <w:rFonts w:ascii="宋体" w:hAnsi="宋体" w:cs="宋体" w:hint="eastAsia"/>
                <w:kern w:val="0"/>
                <w:sz w:val="18"/>
                <w:szCs w:val="18"/>
                <w:highlight w:val="white"/>
              </w:rPr>
              <w:t xml:space="preserve">　</w:t>
            </w:r>
          </w:p>
        </w:tc>
        <w:tc>
          <w:tcPr>
            <w:tcW w:w="1353" w:type="dxa"/>
            <w:gridSpan w:val="2"/>
            <w:shd w:val="clear" w:color="auto" w:fill="FFFFFF"/>
            <w:vAlign w:val="center"/>
          </w:tcPr>
          <w:p w:rsidR="00A96A47" w:rsidRDefault="00A96A47">
            <w:pPr>
              <w:widowControl/>
              <w:jc w:val="right"/>
              <w:rPr>
                <w:rFonts w:ascii="宋体" w:cs="宋体"/>
                <w:kern w:val="0"/>
                <w:sz w:val="18"/>
                <w:szCs w:val="18"/>
              </w:rPr>
            </w:pPr>
            <w:r>
              <w:rPr>
                <w:rFonts w:ascii="宋体" w:hAnsi="宋体" w:cs="宋体" w:hint="eastAsia"/>
                <w:kern w:val="0"/>
                <w:sz w:val="18"/>
                <w:szCs w:val="18"/>
                <w:highlight w:val="white"/>
              </w:rPr>
              <w:t>封</w:t>
            </w:r>
            <w:r>
              <w:rPr>
                <w:rFonts w:ascii="宋体" w:hAnsi="宋体" w:cs="宋体"/>
                <w:kern w:val="0"/>
                <w:sz w:val="18"/>
                <w:szCs w:val="18"/>
                <w:highlight w:val="white"/>
              </w:rPr>
              <w:t>—3</w:t>
            </w:r>
          </w:p>
        </w:tc>
      </w:tr>
    </w:tbl>
    <w:p w:rsidR="00A96A47" w:rsidRDefault="00A96A47">
      <w:pPr>
        <w:rPr>
          <w:rFonts w:ascii="宋体"/>
        </w:rPr>
      </w:pPr>
    </w:p>
    <w:p w:rsidR="00A96A47" w:rsidRDefault="00A96A47">
      <w:pPr>
        <w:rPr>
          <w:rFonts w:ascii="宋体"/>
        </w:rPr>
      </w:pPr>
    </w:p>
    <w:tbl>
      <w:tblPr>
        <w:tblW w:w="9087" w:type="dxa"/>
        <w:tblInd w:w="93" w:type="dxa"/>
        <w:tblLayout w:type="fixed"/>
        <w:tblLook w:val="00A0"/>
      </w:tblPr>
      <w:tblGrid>
        <w:gridCol w:w="1900"/>
        <w:gridCol w:w="620"/>
        <w:gridCol w:w="900"/>
        <w:gridCol w:w="3380"/>
        <w:gridCol w:w="2287"/>
      </w:tblGrid>
      <w:tr w:rsidR="00A96A47">
        <w:trPr>
          <w:trHeight w:val="1558"/>
        </w:trPr>
        <w:tc>
          <w:tcPr>
            <w:tcW w:w="9087" w:type="dxa"/>
            <w:gridSpan w:val="5"/>
            <w:shd w:val="clear" w:color="auto" w:fill="FFFFFF"/>
            <w:vAlign w:val="center"/>
          </w:tcPr>
          <w:p w:rsidR="00A96A47" w:rsidRDefault="00A96A47">
            <w:pPr>
              <w:widowControl/>
              <w:jc w:val="left"/>
              <w:rPr>
                <w:rFonts w:ascii="宋体" w:cs="宋体"/>
                <w:kern w:val="0"/>
                <w:sz w:val="18"/>
                <w:szCs w:val="18"/>
              </w:rPr>
            </w:pPr>
            <w:r>
              <w:rPr>
                <w:rFonts w:ascii="宋体" w:hAnsi="宋体" w:cs="宋体" w:hint="eastAsia"/>
                <w:kern w:val="0"/>
                <w:sz w:val="18"/>
                <w:szCs w:val="18"/>
                <w:highlight w:val="white"/>
              </w:rPr>
              <w:t xml:space="preserve">　</w:t>
            </w:r>
          </w:p>
          <w:p w:rsidR="00A96A47" w:rsidRDefault="00A96A47">
            <w:pPr>
              <w:widowControl/>
              <w:jc w:val="center"/>
              <w:rPr>
                <w:rFonts w:ascii="宋体" w:cs="宋体"/>
                <w:b/>
                <w:bCs/>
                <w:kern w:val="0"/>
                <w:sz w:val="46"/>
                <w:szCs w:val="36"/>
              </w:rPr>
            </w:pPr>
            <w:r>
              <w:rPr>
                <w:rFonts w:ascii="宋体" w:hAnsi="宋体" w:cs="宋体" w:hint="eastAsia"/>
                <w:b/>
                <w:bCs/>
                <w:kern w:val="0"/>
                <w:sz w:val="46"/>
                <w:szCs w:val="36"/>
                <w:highlight w:val="white"/>
              </w:rPr>
              <w:t>投</w:t>
            </w:r>
            <w:r>
              <w:rPr>
                <w:rFonts w:ascii="宋体" w:hAnsi="宋体" w:cs="宋体"/>
                <w:b/>
                <w:bCs/>
                <w:kern w:val="0"/>
                <w:sz w:val="46"/>
                <w:szCs w:val="36"/>
                <w:highlight w:val="white"/>
              </w:rPr>
              <w:t xml:space="preserve">  </w:t>
            </w:r>
            <w:r>
              <w:rPr>
                <w:rFonts w:ascii="宋体" w:hAnsi="宋体" w:cs="宋体" w:hint="eastAsia"/>
                <w:b/>
                <w:bCs/>
                <w:kern w:val="0"/>
                <w:sz w:val="46"/>
                <w:szCs w:val="36"/>
                <w:highlight w:val="white"/>
              </w:rPr>
              <w:t>标</w:t>
            </w:r>
            <w:r>
              <w:rPr>
                <w:rFonts w:ascii="宋体" w:hAnsi="宋体" w:cs="宋体"/>
                <w:b/>
                <w:bCs/>
                <w:kern w:val="0"/>
                <w:sz w:val="46"/>
                <w:szCs w:val="36"/>
                <w:highlight w:val="white"/>
              </w:rPr>
              <w:t xml:space="preserve">  </w:t>
            </w:r>
            <w:r>
              <w:rPr>
                <w:rFonts w:ascii="宋体" w:hAnsi="宋体" w:cs="宋体" w:hint="eastAsia"/>
                <w:b/>
                <w:bCs/>
                <w:kern w:val="0"/>
                <w:sz w:val="46"/>
                <w:szCs w:val="36"/>
                <w:highlight w:val="white"/>
              </w:rPr>
              <w:t>总</w:t>
            </w:r>
            <w:r>
              <w:rPr>
                <w:rFonts w:ascii="宋体" w:hAnsi="宋体" w:cs="宋体"/>
                <w:b/>
                <w:bCs/>
                <w:kern w:val="0"/>
                <w:sz w:val="46"/>
                <w:szCs w:val="36"/>
                <w:highlight w:val="white"/>
              </w:rPr>
              <w:t xml:space="preserve">  </w:t>
            </w:r>
            <w:r>
              <w:rPr>
                <w:rFonts w:ascii="宋体" w:hAnsi="宋体" w:cs="宋体" w:hint="eastAsia"/>
                <w:b/>
                <w:bCs/>
                <w:kern w:val="0"/>
                <w:sz w:val="46"/>
                <w:szCs w:val="36"/>
                <w:highlight w:val="white"/>
              </w:rPr>
              <w:t>价</w:t>
            </w:r>
          </w:p>
          <w:p w:rsidR="00A96A47" w:rsidRDefault="00A96A47">
            <w:pPr>
              <w:widowControl/>
              <w:jc w:val="center"/>
              <w:rPr>
                <w:rFonts w:ascii="宋体" w:cs="宋体"/>
                <w:kern w:val="0"/>
                <w:sz w:val="18"/>
                <w:szCs w:val="18"/>
              </w:rPr>
            </w:pPr>
          </w:p>
        </w:tc>
      </w:tr>
      <w:tr w:rsidR="00A96A47">
        <w:trPr>
          <w:trHeight w:val="1155"/>
        </w:trPr>
        <w:tc>
          <w:tcPr>
            <w:tcW w:w="2520" w:type="dxa"/>
            <w:gridSpan w:val="2"/>
            <w:shd w:val="clear" w:color="auto" w:fill="FFFFFF"/>
            <w:vAlign w:val="bottom"/>
          </w:tcPr>
          <w:p w:rsidR="00A96A47" w:rsidRDefault="00A96A47">
            <w:pPr>
              <w:widowControl/>
              <w:jc w:val="left"/>
              <w:rPr>
                <w:rFonts w:ascii="宋体" w:cs="宋体"/>
                <w:b/>
                <w:bCs/>
                <w:kern w:val="0"/>
                <w:sz w:val="24"/>
              </w:rPr>
            </w:pPr>
            <w:r>
              <w:rPr>
                <w:rFonts w:ascii="宋体" w:hAnsi="宋体" w:cs="宋体" w:hint="eastAsia"/>
                <w:b/>
                <w:bCs/>
                <w:kern w:val="0"/>
                <w:sz w:val="24"/>
                <w:highlight w:val="white"/>
              </w:rPr>
              <w:t>招</w:t>
            </w:r>
            <w:r>
              <w:rPr>
                <w:rFonts w:ascii="宋体" w:hAnsi="宋体" w:cs="宋体"/>
                <w:b/>
                <w:bCs/>
                <w:kern w:val="0"/>
                <w:sz w:val="24"/>
                <w:highlight w:val="white"/>
              </w:rPr>
              <w:t xml:space="preserve">     </w:t>
            </w:r>
            <w:r>
              <w:rPr>
                <w:rFonts w:ascii="宋体" w:hAnsi="宋体" w:cs="宋体" w:hint="eastAsia"/>
                <w:b/>
                <w:bCs/>
                <w:kern w:val="0"/>
                <w:sz w:val="24"/>
                <w:highlight w:val="white"/>
              </w:rPr>
              <w:t>标</w:t>
            </w:r>
            <w:r>
              <w:rPr>
                <w:rFonts w:ascii="宋体" w:hAnsi="宋体" w:cs="宋体"/>
                <w:b/>
                <w:bCs/>
                <w:kern w:val="0"/>
                <w:sz w:val="24"/>
                <w:highlight w:val="white"/>
              </w:rPr>
              <w:t xml:space="preserve">    </w:t>
            </w:r>
            <w:r>
              <w:rPr>
                <w:rFonts w:ascii="宋体" w:hAnsi="宋体" w:cs="宋体" w:hint="eastAsia"/>
                <w:b/>
                <w:bCs/>
                <w:kern w:val="0"/>
                <w:sz w:val="24"/>
                <w:highlight w:val="white"/>
              </w:rPr>
              <w:t>人：</w:t>
            </w:r>
          </w:p>
        </w:tc>
        <w:tc>
          <w:tcPr>
            <w:tcW w:w="6567" w:type="dxa"/>
            <w:gridSpan w:val="3"/>
            <w:tcBorders>
              <w:top w:val="nil"/>
              <w:left w:val="nil"/>
              <w:bottom w:val="single" w:sz="4" w:space="0" w:color="000000"/>
              <w:right w:val="nil"/>
            </w:tcBorders>
            <w:shd w:val="clear" w:color="auto" w:fill="FFFFFF"/>
            <w:vAlign w:val="bottom"/>
          </w:tcPr>
          <w:p w:rsidR="00A96A47" w:rsidRDefault="00A96A47">
            <w:pPr>
              <w:widowControl/>
              <w:jc w:val="center"/>
              <w:rPr>
                <w:rFonts w:ascii="宋体" w:cs="宋体"/>
                <w:kern w:val="0"/>
                <w:sz w:val="24"/>
              </w:rPr>
            </w:pPr>
            <w:r>
              <w:rPr>
                <w:rFonts w:ascii="宋体" w:hAnsi="宋体" w:cs="宋体" w:hint="eastAsia"/>
                <w:kern w:val="0"/>
                <w:sz w:val="24"/>
                <w:highlight w:val="white"/>
              </w:rPr>
              <w:t xml:space="preserve">　</w:t>
            </w:r>
          </w:p>
        </w:tc>
      </w:tr>
      <w:tr w:rsidR="00A96A47">
        <w:trPr>
          <w:trHeight w:val="1155"/>
        </w:trPr>
        <w:tc>
          <w:tcPr>
            <w:tcW w:w="2520" w:type="dxa"/>
            <w:gridSpan w:val="2"/>
            <w:shd w:val="clear" w:color="auto" w:fill="FFFFFF"/>
            <w:vAlign w:val="bottom"/>
          </w:tcPr>
          <w:p w:rsidR="00A96A47" w:rsidRDefault="00A96A47">
            <w:pPr>
              <w:widowControl/>
              <w:jc w:val="left"/>
              <w:rPr>
                <w:rFonts w:ascii="宋体" w:cs="宋体"/>
                <w:b/>
                <w:bCs/>
                <w:kern w:val="0"/>
                <w:sz w:val="24"/>
              </w:rPr>
            </w:pPr>
            <w:r>
              <w:rPr>
                <w:rFonts w:ascii="宋体" w:hAnsi="宋体" w:cs="宋体" w:hint="eastAsia"/>
                <w:b/>
                <w:bCs/>
                <w:kern w:val="0"/>
                <w:sz w:val="24"/>
                <w:highlight w:val="white"/>
              </w:rPr>
              <w:t>工</w:t>
            </w:r>
            <w:r>
              <w:rPr>
                <w:rFonts w:ascii="宋体" w:hAnsi="宋体" w:cs="宋体"/>
                <w:b/>
                <w:bCs/>
                <w:kern w:val="0"/>
                <w:sz w:val="24"/>
                <w:highlight w:val="white"/>
              </w:rPr>
              <w:t xml:space="preserve">  </w:t>
            </w:r>
            <w:r>
              <w:rPr>
                <w:rFonts w:ascii="宋体" w:hAnsi="宋体" w:cs="宋体" w:hint="eastAsia"/>
                <w:b/>
                <w:bCs/>
                <w:kern w:val="0"/>
                <w:sz w:val="24"/>
                <w:highlight w:val="white"/>
              </w:rPr>
              <w:t>程</w:t>
            </w:r>
            <w:r>
              <w:rPr>
                <w:rFonts w:ascii="宋体" w:hAnsi="宋体" w:cs="宋体"/>
                <w:b/>
                <w:bCs/>
                <w:kern w:val="0"/>
                <w:sz w:val="24"/>
                <w:highlight w:val="white"/>
              </w:rPr>
              <w:t xml:space="preserve">   </w:t>
            </w:r>
            <w:r>
              <w:rPr>
                <w:rFonts w:ascii="宋体" w:hAnsi="宋体" w:cs="宋体" w:hint="eastAsia"/>
                <w:b/>
                <w:bCs/>
                <w:kern w:val="0"/>
                <w:sz w:val="24"/>
                <w:highlight w:val="white"/>
              </w:rPr>
              <w:t>名</w:t>
            </w:r>
            <w:r>
              <w:rPr>
                <w:rFonts w:ascii="宋体" w:hAnsi="宋体" w:cs="宋体"/>
                <w:b/>
                <w:bCs/>
                <w:kern w:val="0"/>
                <w:sz w:val="24"/>
                <w:highlight w:val="white"/>
              </w:rPr>
              <w:t xml:space="preserve">  </w:t>
            </w:r>
            <w:r>
              <w:rPr>
                <w:rFonts w:ascii="宋体" w:hAnsi="宋体" w:cs="宋体" w:hint="eastAsia"/>
                <w:b/>
                <w:bCs/>
                <w:kern w:val="0"/>
                <w:sz w:val="24"/>
                <w:highlight w:val="white"/>
              </w:rPr>
              <w:t>称：</w:t>
            </w:r>
          </w:p>
        </w:tc>
        <w:tc>
          <w:tcPr>
            <w:tcW w:w="6567" w:type="dxa"/>
            <w:gridSpan w:val="3"/>
            <w:tcBorders>
              <w:top w:val="single" w:sz="4" w:space="0" w:color="000000"/>
              <w:left w:val="nil"/>
              <w:bottom w:val="single" w:sz="4" w:space="0" w:color="000000"/>
              <w:right w:val="nil"/>
            </w:tcBorders>
            <w:shd w:val="clear" w:color="auto" w:fill="FFFFFF"/>
            <w:vAlign w:val="bottom"/>
          </w:tcPr>
          <w:p w:rsidR="00A96A47" w:rsidRDefault="00A96A47">
            <w:pPr>
              <w:widowControl/>
              <w:jc w:val="center"/>
              <w:rPr>
                <w:rFonts w:ascii="宋体" w:cs="宋体"/>
                <w:kern w:val="0"/>
                <w:sz w:val="24"/>
              </w:rPr>
            </w:pPr>
            <w:r>
              <w:rPr>
                <w:rFonts w:ascii="宋体" w:hAnsi="宋体" w:cs="宋体" w:hint="eastAsia"/>
                <w:kern w:val="0"/>
                <w:sz w:val="24"/>
                <w:highlight w:val="white"/>
              </w:rPr>
              <w:t xml:space="preserve">　</w:t>
            </w:r>
          </w:p>
        </w:tc>
      </w:tr>
      <w:tr w:rsidR="00A96A47">
        <w:trPr>
          <w:trHeight w:val="1155"/>
        </w:trPr>
        <w:tc>
          <w:tcPr>
            <w:tcW w:w="2520" w:type="dxa"/>
            <w:gridSpan w:val="2"/>
            <w:shd w:val="clear" w:color="auto" w:fill="FFFFFF"/>
            <w:vAlign w:val="bottom"/>
          </w:tcPr>
          <w:p w:rsidR="00A96A47" w:rsidRDefault="00A96A47">
            <w:pPr>
              <w:widowControl/>
              <w:jc w:val="left"/>
              <w:rPr>
                <w:rFonts w:ascii="宋体" w:cs="宋体"/>
                <w:b/>
                <w:bCs/>
                <w:kern w:val="0"/>
                <w:sz w:val="24"/>
              </w:rPr>
            </w:pPr>
            <w:r>
              <w:rPr>
                <w:rFonts w:ascii="宋体" w:hAnsi="宋体" w:cs="宋体" w:hint="eastAsia"/>
                <w:b/>
                <w:bCs/>
                <w:kern w:val="0"/>
                <w:sz w:val="24"/>
                <w:highlight w:val="white"/>
              </w:rPr>
              <w:t>投标总价（小写）：</w:t>
            </w:r>
          </w:p>
        </w:tc>
        <w:tc>
          <w:tcPr>
            <w:tcW w:w="6567" w:type="dxa"/>
            <w:gridSpan w:val="3"/>
            <w:tcBorders>
              <w:top w:val="single" w:sz="4" w:space="0" w:color="000000"/>
              <w:left w:val="nil"/>
              <w:bottom w:val="single" w:sz="4" w:space="0" w:color="000000"/>
              <w:right w:val="nil"/>
            </w:tcBorders>
            <w:shd w:val="clear" w:color="auto" w:fill="FFFFFF"/>
            <w:vAlign w:val="bottom"/>
          </w:tcPr>
          <w:p w:rsidR="00A96A47" w:rsidRDefault="00A96A47">
            <w:pPr>
              <w:widowControl/>
              <w:jc w:val="center"/>
              <w:rPr>
                <w:rFonts w:ascii="宋体" w:cs="宋体"/>
                <w:kern w:val="0"/>
                <w:sz w:val="24"/>
              </w:rPr>
            </w:pPr>
            <w:r>
              <w:rPr>
                <w:rFonts w:ascii="宋体" w:hAnsi="宋体" w:cs="宋体" w:hint="eastAsia"/>
                <w:kern w:val="0"/>
                <w:sz w:val="24"/>
                <w:highlight w:val="white"/>
              </w:rPr>
              <w:t xml:space="preserve">　</w:t>
            </w:r>
          </w:p>
        </w:tc>
      </w:tr>
      <w:tr w:rsidR="00A96A47">
        <w:trPr>
          <w:trHeight w:val="585"/>
        </w:trPr>
        <w:tc>
          <w:tcPr>
            <w:tcW w:w="2520" w:type="dxa"/>
            <w:gridSpan w:val="2"/>
            <w:shd w:val="clear" w:color="auto" w:fill="FFFFFF"/>
            <w:vAlign w:val="bottom"/>
          </w:tcPr>
          <w:p w:rsidR="00A96A47" w:rsidRDefault="00A96A47">
            <w:pPr>
              <w:widowControl/>
              <w:jc w:val="left"/>
              <w:rPr>
                <w:rFonts w:ascii="宋体" w:cs="宋体"/>
                <w:b/>
                <w:bCs/>
                <w:kern w:val="0"/>
                <w:sz w:val="24"/>
              </w:rPr>
            </w:pPr>
            <w:r>
              <w:rPr>
                <w:rFonts w:ascii="宋体" w:hAnsi="宋体" w:cs="宋体"/>
                <w:b/>
                <w:bCs/>
                <w:kern w:val="0"/>
                <w:sz w:val="24"/>
                <w:highlight w:val="white"/>
              </w:rPr>
              <w:t xml:space="preserve">        </w:t>
            </w:r>
            <w:r>
              <w:rPr>
                <w:rFonts w:ascii="宋体" w:hAnsi="宋体" w:cs="宋体" w:hint="eastAsia"/>
                <w:b/>
                <w:bCs/>
                <w:kern w:val="0"/>
                <w:sz w:val="24"/>
                <w:highlight w:val="white"/>
              </w:rPr>
              <w:t>（大写）：</w:t>
            </w:r>
          </w:p>
        </w:tc>
        <w:tc>
          <w:tcPr>
            <w:tcW w:w="6567" w:type="dxa"/>
            <w:gridSpan w:val="3"/>
            <w:tcBorders>
              <w:top w:val="single" w:sz="4" w:space="0" w:color="000000"/>
              <w:left w:val="nil"/>
              <w:bottom w:val="single" w:sz="4" w:space="0" w:color="000000"/>
              <w:right w:val="nil"/>
            </w:tcBorders>
            <w:shd w:val="clear" w:color="auto" w:fill="FFFFFF"/>
            <w:vAlign w:val="bottom"/>
          </w:tcPr>
          <w:p w:rsidR="00A96A47" w:rsidRDefault="00A96A47">
            <w:pPr>
              <w:widowControl/>
              <w:jc w:val="center"/>
              <w:rPr>
                <w:rFonts w:ascii="宋体" w:cs="宋体"/>
                <w:kern w:val="0"/>
                <w:sz w:val="24"/>
              </w:rPr>
            </w:pPr>
            <w:r>
              <w:rPr>
                <w:rFonts w:ascii="宋体" w:hAnsi="宋体" w:cs="宋体" w:hint="eastAsia"/>
                <w:kern w:val="0"/>
                <w:sz w:val="24"/>
                <w:highlight w:val="white"/>
              </w:rPr>
              <w:t xml:space="preserve">　</w:t>
            </w:r>
          </w:p>
        </w:tc>
      </w:tr>
      <w:tr w:rsidR="00A96A47">
        <w:trPr>
          <w:trHeight w:val="870"/>
        </w:trPr>
        <w:tc>
          <w:tcPr>
            <w:tcW w:w="1900" w:type="dxa"/>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20" w:type="dxa"/>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r>
      <w:tr w:rsidR="00A96A47">
        <w:trPr>
          <w:trHeight w:val="1155"/>
        </w:trPr>
        <w:tc>
          <w:tcPr>
            <w:tcW w:w="1900" w:type="dxa"/>
            <w:shd w:val="clear" w:color="auto" w:fill="FFFFFF"/>
            <w:vAlign w:val="bottom"/>
          </w:tcPr>
          <w:p w:rsidR="00A96A47" w:rsidRDefault="00A96A47">
            <w:pPr>
              <w:widowControl/>
              <w:jc w:val="left"/>
              <w:rPr>
                <w:rFonts w:ascii="宋体" w:cs="宋体"/>
                <w:b/>
                <w:bCs/>
                <w:kern w:val="0"/>
                <w:sz w:val="24"/>
              </w:rPr>
            </w:pPr>
            <w:r>
              <w:rPr>
                <w:rFonts w:ascii="宋体" w:hAnsi="宋体" w:cs="宋体" w:hint="eastAsia"/>
                <w:b/>
                <w:bCs/>
                <w:kern w:val="0"/>
                <w:sz w:val="24"/>
                <w:highlight w:val="white"/>
              </w:rPr>
              <w:t>投</w:t>
            </w:r>
            <w:r>
              <w:rPr>
                <w:rFonts w:ascii="宋体" w:hAnsi="宋体" w:cs="宋体"/>
                <w:b/>
                <w:bCs/>
                <w:kern w:val="0"/>
                <w:sz w:val="24"/>
                <w:highlight w:val="white"/>
              </w:rPr>
              <w:t xml:space="preserve">  </w:t>
            </w:r>
            <w:r>
              <w:rPr>
                <w:rFonts w:ascii="宋体" w:hAnsi="宋体" w:cs="宋体" w:hint="eastAsia"/>
                <w:b/>
                <w:bCs/>
                <w:kern w:val="0"/>
                <w:sz w:val="24"/>
                <w:highlight w:val="white"/>
              </w:rPr>
              <w:t>标</w:t>
            </w:r>
            <w:r>
              <w:rPr>
                <w:rFonts w:ascii="宋体" w:hAnsi="宋体" w:cs="宋体"/>
                <w:b/>
                <w:bCs/>
                <w:kern w:val="0"/>
                <w:sz w:val="24"/>
                <w:highlight w:val="white"/>
              </w:rPr>
              <w:t xml:space="preserve">  </w:t>
            </w:r>
            <w:r>
              <w:rPr>
                <w:rFonts w:ascii="宋体" w:hAnsi="宋体" w:cs="宋体" w:hint="eastAsia"/>
                <w:b/>
                <w:bCs/>
                <w:kern w:val="0"/>
                <w:sz w:val="24"/>
                <w:highlight w:val="white"/>
              </w:rPr>
              <w:t>人：</w:t>
            </w:r>
          </w:p>
        </w:tc>
        <w:tc>
          <w:tcPr>
            <w:tcW w:w="620" w:type="dxa"/>
            <w:tcBorders>
              <w:top w:val="nil"/>
              <w:left w:val="nil"/>
              <w:bottom w:val="single" w:sz="4" w:space="0" w:color="000000"/>
              <w:right w:val="nil"/>
            </w:tcBorders>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nil"/>
              <w:left w:val="nil"/>
              <w:bottom w:val="single" w:sz="4" w:space="0" w:color="000000"/>
              <w:right w:val="nil"/>
            </w:tcBorders>
            <w:shd w:val="clear" w:color="auto" w:fill="FFFFFF"/>
            <w:vAlign w:val="bottom"/>
          </w:tcPr>
          <w:p w:rsidR="00A96A47" w:rsidRDefault="00A96A47">
            <w:pPr>
              <w:widowControl/>
              <w:jc w:val="center"/>
              <w:rPr>
                <w:rFonts w:ascii="宋体" w:cs="宋体"/>
                <w:kern w:val="0"/>
                <w:sz w:val="24"/>
              </w:rPr>
            </w:pPr>
            <w:r>
              <w:rPr>
                <w:rFonts w:ascii="宋体" w:hAnsi="宋体" w:cs="宋体" w:hint="eastAsia"/>
                <w:kern w:val="0"/>
                <w:sz w:val="24"/>
                <w:highlight w:val="white"/>
              </w:rPr>
              <w:t xml:space="preserve">　</w:t>
            </w:r>
          </w:p>
        </w:tc>
      </w:tr>
      <w:tr w:rsidR="00A96A47">
        <w:trPr>
          <w:trHeight w:val="375"/>
        </w:trPr>
        <w:tc>
          <w:tcPr>
            <w:tcW w:w="1900" w:type="dxa"/>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20" w:type="dxa"/>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center"/>
          </w:tcPr>
          <w:p w:rsidR="00A96A47" w:rsidRDefault="00A96A47">
            <w:pPr>
              <w:widowControl/>
              <w:jc w:val="center"/>
              <w:rPr>
                <w:rFonts w:ascii="宋体" w:cs="宋体"/>
                <w:kern w:val="0"/>
                <w:sz w:val="18"/>
                <w:szCs w:val="18"/>
              </w:rPr>
            </w:pPr>
            <w:r>
              <w:rPr>
                <w:rFonts w:ascii="宋体" w:hAnsi="宋体" w:cs="宋体"/>
                <w:kern w:val="0"/>
                <w:sz w:val="18"/>
                <w:szCs w:val="18"/>
                <w:highlight w:val="white"/>
              </w:rPr>
              <w:t>(</w:t>
            </w:r>
            <w:r>
              <w:rPr>
                <w:rFonts w:ascii="宋体" w:hAnsi="宋体" w:cs="宋体" w:hint="eastAsia"/>
                <w:kern w:val="0"/>
                <w:sz w:val="18"/>
                <w:szCs w:val="18"/>
                <w:highlight w:val="white"/>
              </w:rPr>
              <w:t>单位盖章</w:t>
            </w:r>
            <w:r>
              <w:rPr>
                <w:rFonts w:ascii="宋体" w:hAnsi="宋体" w:cs="宋体"/>
                <w:kern w:val="0"/>
                <w:sz w:val="18"/>
                <w:szCs w:val="18"/>
                <w:highlight w:val="white"/>
              </w:rPr>
              <w:t>)</w:t>
            </w:r>
          </w:p>
        </w:tc>
      </w:tr>
      <w:tr w:rsidR="00A96A47">
        <w:trPr>
          <w:trHeight w:val="1515"/>
        </w:trPr>
        <w:tc>
          <w:tcPr>
            <w:tcW w:w="1900" w:type="dxa"/>
            <w:shd w:val="clear" w:color="auto" w:fill="FFFFFF"/>
            <w:vAlign w:val="bottom"/>
          </w:tcPr>
          <w:p w:rsidR="00A96A47" w:rsidRDefault="00A96A47">
            <w:pPr>
              <w:widowControl/>
              <w:jc w:val="left"/>
              <w:rPr>
                <w:rFonts w:ascii="宋体" w:cs="宋体"/>
                <w:b/>
                <w:bCs/>
                <w:kern w:val="0"/>
                <w:sz w:val="24"/>
              </w:rPr>
            </w:pPr>
            <w:r>
              <w:rPr>
                <w:rFonts w:ascii="宋体" w:hAnsi="宋体" w:cs="宋体" w:hint="eastAsia"/>
                <w:b/>
                <w:bCs/>
                <w:kern w:val="0"/>
                <w:sz w:val="24"/>
                <w:highlight w:val="white"/>
              </w:rPr>
              <w:t>法定代表人</w:t>
            </w:r>
            <w:r>
              <w:rPr>
                <w:rFonts w:ascii="宋体" w:cs="宋体"/>
                <w:b/>
                <w:bCs/>
                <w:kern w:val="0"/>
                <w:sz w:val="24"/>
                <w:highlight w:val="white"/>
              </w:rPr>
              <w:br/>
            </w:r>
            <w:r>
              <w:rPr>
                <w:rFonts w:ascii="宋体" w:cs="宋体"/>
                <w:b/>
                <w:bCs/>
                <w:kern w:val="0"/>
                <w:sz w:val="24"/>
                <w:highlight w:val="white"/>
              </w:rPr>
              <w:br/>
            </w:r>
            <w:r>
              <w:rPr>
                <w:rFonts w:ascii="宋体" w:hAnsi="宋体" w:cs="宋体" w:hint="eastAsia"/>
                <w:b/>
                <w:bCs/>
                <w:kern w:val="0"/>
                <w:sz w:val="24"/>
                <w:highlight w:val="white"/>
              </w:rPr>
              <w:t>或其授权人：</w:t>
            </w:r>
          </w:p>
        </w:tc>
        <w:tc>
          <w:tcPr>
            <w:tcW w:w="620" w:type="dxa"/>
            <w:tcBorders>
              <w:top w:val="nil"/>
              <w:left w:val="nil"/>
              <w:bottom w:val="single" w:sz="4" w:space="0" w:color="000000"/>
              <w:right w:val="nil"/>
            </w:tcBorders>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nil"/>
              <w:left w:val="nil"/>
              <w:bottom w:val="single" w:sz="4" w:space="0" w:color="000000"/>
              <w:right w:val="nil"/>
            </w:tcBorders>
            <w:shd w:val="clear" w:color="auto" w:fill="FFFFFF"/>
            <w:vAlign w:val="bottom"/>
          </w:tcPr>
          <w:p w:rsidR="00A96A47" w:rsidRDefault="00A96A47">
            <w:pPr>
              <w:widowControl/>
              <w:jc w:val="center"/>
              <w:rPr>
                <w:rFonts w:ascii="宋体" w:cs="宋体"/>
                <w:kern w:val="0"/>
                <w:sz w:val="24"/>
              </w:rPr>
            </w:pPr>
            <w:r>
              <w:rPr>
                <w:rFonts w:ascii="宋体" w:hAnsi="宋体" w:cs="宋体" w:hint="eastAsia"/>
                <w:kern w:val="0"/>
                <w:sz w:val="24"/>
                <w:highlight w:val="white"/>
              </w:rPr>
              <w:t xml:space="preserve">　</w:t>
            </w:r>
          </w:p>
        </w:tc>
      </w:tr>
      <w:tr w:rsidR="00A96A47">
        <w:trPr>
          <w:trHeight w:val="375"/>
        </w:trPr>
        <w:tc>
          <w:tcPr>
            <w:tcW w:w="2520" w:type="dxa"/>
            <w:gridSpan w:val="2"/>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center"/>
          </w:tcPr>
          <w:p w:rsidR="00A96A47" w:rsidRDefault="00A96A47">
            <w:pPr>
              <w:widowControl/>
              <w:jc w:val="center"/>
              <w:rPr>
                <w:rFonts w:ascii="宋体" w:cs="宋体"/>
                <w:kern w:val="0"/>
                <w:sz w:val="18"/>
                <w:szCs w:val="18"/>
              </w:rPr>
            </w:pPr>
            <w:r>
              <w:rPr>
                <w:rFonts w:ascii="宋体" w:hAnsi="宋体" w:cs="宋体"/>
                <w:kern w:val="0"/>
                <w:sz w:val="18"/>
                <w:szCs w:val="18"/>
                <w:highlight w:val="white"/>
              </w:rPr>
              <w:t>(</w:t>
            </w:r>
            <w:r>
              <w:rPr>
                <w:rFonts w:ascii="宋体" w:hAnsi="宋体" w:cs="宋体" w:hint="eastAsia"/>
                <w:kern w:val="0"/>
                <w:sz w:val="18"/>
                <w:szCs w:val="18"/>
                <w:highlight w:val="white"/>
              </w:rPr>
              <w:t>签字或盖章</w:t>
            </w:r>
            <w:r>
              <w:rPr>
                <w:rFonts w:ascii="宋体" w:hAnsi="宋体" w:cs="宋体"/>
                <w:kern w:val="0"/>
                <w:sz w:val="18"/>
                <w:szCs w:val="18"/>
                <w:highlight w:val="white"/>
              </w:rPr>
              <w:t>)</w:t>
            </w:r>
          </w:p>
        </w:tc>
      </w:tr>
      <w:tr w:rsidR="00A96A47">
        <w:trPr>
          <w:trHeight w:val="1515"/>
        </w:trPr>
        <w:tc>
          <w:tcPr>
            <w:tcW w:w="1900" w:type="dxa"/>
            <w:shd w:val="clear" w:color="auto" w:fill="FFFFFF"/>
            <w:vAlign w:val="bottom"/>
          </w:tcPr>
          <w:p w:rsidR="00A96A47" w:rsidRDefault="00A96A47">
            <w:pPr>
              <w:widowControl/>
              <w:jc w:val="left"/>
              <w:rPr>
                <w:rFonts w:ascii="宋体" w:cs="宋体"/>
                <w:b/>
                <w:bCs/>
                <w:kern w:val="0"/>
                <w:sz w:val="24"/>
              </w:rPr>
            </w:pPr>
            <w:r>
              <w:rPr>
                <w:rFonts w:ascii="宋体" w:hAnsi="宋体" w:cs="宋体" w:hint="eastAsia"/>
                <w:b/>
                <w:bCs/>
                <w:kern w:val="0"/>
                <w:sz w:val="24"/>
                <w:highlight w:val="white"/>
              </w:rPr>
              <w:t>编</w:t>
            </w:r>
            <w:r>
              <w:rPr>
                <w:rFonts w:ascii="宋体" w:hAnsi="宋体" w:cs="宋体"/>
                <w:b/>
                <w:bCs/>
                <w:kern w:val="0"/>
                <w:sz w:val="24"/>
                <w:highlight w:val="white"/>
              </w:rPr>
              <w:t xml:space="preserve">  </w:t>
            </w:r>
            <w:r>
              <w:rPr>
                <w:rFonts w:ascii="宋体" w:hAnsi="宋体" w:cs="宋体" w:hint="eastAsia"/>
                <w:b/>
                <w:bCs/>
                <w:kern w:val="0"/>
                <w:sz w:val="24"/>
                <w:highlight w:val="white"/>
              </w:rPr>
              <w:t>制</w:t>
            </w:r>
            <w:r>
              <w:rPr>
                <w:rFonts w:ascii="宋体" w:hAnsi="宋体" w:cs="宋体"/>
                <w:b/>
                <w:bCs/>
                <w:kern w:val="0"/>
                <w:sz w:val="24"/>
                <w:highlight w:val="white"/>
              </w:rPr>
              <w:t xml:space="preserve">  </w:t>
            </w:r>
            <w:r>
              <w:rPr>
                <w:rFonts w:ascii="宋体" w:hAnsi="宋体" w:cs="宋体" w:hint="eastAsia"/>
                <w:b/>
                <w:bCs/>
                <w:kern w:val="0"/>
                <w:sz w:val="24"/>
                <w:highlight w:val="white"/>
              </w:rPr>
              <w:t>人：</w:t>
            </w:r>
          </w:p>
        </w:tc>
        <w:tc>
          <w:tcPr>
            <w:tcW w:w="620" w:type="dxa"/>
            <w:tcBorders>
              <w:top w:val="nil"/>
              <w:left w:val="nil"/>
              <w:bottom w:val="single" w:sz="4" w:space="0" w:color="000000"/>
              <w:right w:val="nil"/>
            </w:tcBorders>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nil"/>
              <w:left w:val="nil"/>
              <w:bottom w:val="single" w:sz="4" w:space="0" w:color="000000"/>
              <w:right w:val="nil"/>
            </w:tcBorders>
            <w:shd w:val="clear" w:color="auto" w:fill="FFFFFF"/>
            <w:vAlign w:val="bottom"/>
          </w:tcPr>
          <w:p w:rsidR="00A96A47" w:rsidRDefault="00A96A47">
            <w:pPr>
              <w:widowControl/>
              <w:jc w:val="center"/>
              <w:rPr>
                <w:rFonts w:ascii="宋体" w:cs="宋体"/>
                <w:kern w:val="0"/>
                <w:sz w:val="24"/>
              </w:rPr>
            </w:pPr>
            <w:r>
              <w:rPr>
                <w:rFonts w:ascii="宋体" w:hAnsi="宋体" w:cs="宋体" w:hint="eastAsia"/>
                <w:kern w:val="0"/>
                <w:sz w:val="24"/>
                <w:highlight w:val="white"/>
              </w:rPr>
              <w:t xml:space="preserve">　</w:t>
            </w:r>
          </w:p>
        </w:tc>
      </w:tr>
      <w:tr w:rsidR="00A96A47">
        <w:trPr>
          <w:trHeight w:val="390"/>
        </w:trPr>
        <w:tc>
          <w:tcPr>
            <w:tcW w:w="2520" w:type="dxa"/>
            <w:gridSpan w:val="2"/>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center"/>
          </w:tcPr>
          <w:p w:rsidR="00A96A47" w:rsidRDefault="00A96A47">
            <w:pPr>
              <w:widowControl/>
              <w:jc w:val="center"/>
              <w:rPr>
                <w:rFonts w:ascii="宋体" w:cs="宋体"/>
                <w:kern w:val="0"/>
                <w:sz w:val="18"/>
                <w:szCs w:val="18"/>
              </w:rPr>
            </w:pPr>
            <w:r>
              <w:rPr>
                <w:rFonts w:ascii="宋体" w:hAnsi="宋体" w:cs="宋体"/>
                <w:kern w:val="0"/>
                <w:sz w:val="18"/>
                <w:szCs w:val="18"/>
                <w:highlight w:val="white"/>
              </w:rPr>
              <w:t>(</w:t>
            </w:r>
            <w:r>
              <w:rPr>
                <w:rFonts w:ascii="宋体" w:hAnsi="宋体" w:cs="宋体" w:hint="eastAsia"/>
                <w:kern w:val="0"/>
                <w:sz w:val="18"/>
                <w:szCs w:val="18"/>
                <w:highlight w:val="white"/>
              </w:rPr>
              <w:t>造价人员签字</w:t>
            </w:r>
            <w:r>
              <w:rPr>
                <w:rFonts w:ascii="宋体" w:hAnsi="宋体" w:cs="宋体"/>
                <w:kern w:val="0"/>
                <w:sz w:val="18"/>
                <w:szCs w:val="18"/>
                <w:highlight w:val="white"/>
              </w:rPr>
              <w:t>)</w:t>
            </w:r>
          </w:p>
        </w:tc>
      </w:tr>
      <w:tr w:rsidR="00A96A47">
        <w:trPr>
          <w:trHeight w:val="1515"/>
        </w:trPr>
        <w:tc>
          <w:tcPr>
            <w:tcW w:w="1900" w:type="dxa"/>
            <w:shd w:val="clear" w:color="auto" w:fill="FFFFFF"/>
            <w:vAlign w:val="bottom"/>
          </w:tcPr>
          <w:p w:rsidR="00A96A47" w:rsidRDefault="00A96A47">
            <w:pPr>
              <w:widowControl/>
              <w:jc w:val="left"/>
              <w:rPr>
                <w:rFonts w:ascii="宋体" w:cs="宋体"/>
                <w:b/>
                <w:bCs/>
                <w:kern w:val="0"/>
                <w:sz w:val="24"/>
              </w:rPr>
            </w:pPr>
            <w:r>
              <w:rPr>
                <w:rFonts w:ascii="宋体" w:hAnsi="宋体" w:cs="宋体" w:hint="eastAsia"/>
                <w:b/>
                <w:bCs/>
                <w:kern w:val="0"/>
                <w:sz w:val="24"/>
                <w:highlight w:val="white"/>
              </w:rPr>
              <w:t>时</w:t>
            </w:r>
            <w:r>
              <w:rPr>
                <w:rFonts w:ascii="宋体" w:hAnsi="宋体" w:cs="宋体"/>
                <w:b/>
                <w:bCs/>
                <w:kern w:val="0"/>
                <w:sz w:val="24"/>
                <w:highlight w:val="white"/>
              </w:rPr>
              <w:t xml:space="preserve">     </w:t>
            </w:r>
            <w:r>
              <w:rPr>
                <w:rFonts w:ascii="宋体" w:hAnsi="宋体" w:cs="宋体" w:hint="eastAsia"/>
                <w:b/>
                <w:bCs/>
                <w:kern w:val="0"/>
                <w:sz w:val="24"/>
                <w:highlight w:val="white"/>
              </w:rPr>
              <w:t>间：</w:t>
            </w:r>
          </w:p>
        </w:tc>
        <w:tc>
          <w:tcPr>
            <w:tcW w:w="620" w:type="dxa"/>
            <w:shd w:val="clear" w:color="auto" w:fill="FFFFFF"/>
            <w:vAlign w:val="bottom"/>
          </w:tcPr>
          <w:p w:rsidR="00A96A47" w:rsidRDefault="00A96A47">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shd w:val="clear" w:color="auto" w:fill="FFFFFF"/>
            <w:vAlign w:val="bottom"/>
          </w:tcPr>
          <w:p w:rsidR="00A96A47" w:rsidRDefault="00A96A47">
            <w:pPr>
              <w:widowControl/>
              <w:jc w:val="center"/>
              <w:rPr>
                <w:rFonts w:ascii="宋体" w:cs="宋体"/>
                <w:kern w:val="0"/>
                <w:sz w:val="24"/>
              </w:rPr>
            </w:pPr>
            <w:r>
              <w:rPr>
                <w:rFonts w:ascii="宋体" w:hAnsi="宋体" w:cs="宋体"/>
                <w:kern w:val="0"/>
                <w:sz w:val="24"/>
                <w:highlight w:val="white"/>
              </w:rPr>
              <w:t xml:space="preserve">     </w:t>
            </w:r>
            <w:r>
              <w:rPr>
                <w:rFonts w:ascii="宋体" w:hAnsi="宋体" w:cs="宋体" w:hint="eastAsia"/>
                <w:kern w:val="0"/>
                <w:sz w:val="24"/>
                <w:highlight w:val="white"/>
              </w:rPr>
              <w:t>年</w:t>
            </w:r>
            <w:r>
              <w:rPr>
                <w:rFonts w:ascii="宋体" w:hAnsi="宋体" w:cs="宋体"/>
                <w:kern w:val="0"/>
                <w:sz w:val="24"/>
                <w:highlight w:val="white"/>
              </w:rPr>
              <w:t xml:space="preserve">    </w:t>
            </w:r>
            <w:r>
              <w:rPr>
                <w:rFonts w:ascii="宋体" w:hAnsi="宋体" w:cs="宋体" w:hint="eastAsia"/>
                <w:kern w:val="0"/>
                <w:sz w:val="24"/>
                <w:highlight w:val="white"/>
              </w:rPr>
              <w:t>月</w:t>
            </w:r>
            <w:r>
              <w:rPr>
                <w:rFonts w:ascii="宋体" w:hAnsi="宋体" w:cs="宋体"/>
                <w:kern w:val="0"/>
                <w:sz w:val="24"/>
                <w:highlight w:val="white"/>
              </w:rPr>
              <w:t xml:space="preserve">    </w:t>
            </w:r>
            <w:r>
              <w:rPr>
                <w:rFonts w:ascii="宋体" w:hAnsi="宋体" w:cs="宋体" w:hint="eastAsia"/>
                <w:kern w:val="0"/>
                <w:sz w:val="24"/>
                <w:highlight w:val="white"/>
              </w:rPr>
              <w:t>日</w:t>
            </w:r>
          </w:p>
        </w:tc>
      </w:tr>
      <w:tr w:rsidR="00A96A47">
        <w:trPr>
          <w:trHeight w:val="300"/>
        </w:trPr>
        <w:tc>
          <w:tcPr>
            <w:tcW w:w="3420" w:type="dxa"/>
            <w:gridSpan w:val="3"/>
            <w:shd w:val="clear" w:color="auto" w:fill="FFFFFF"/>
            <w:vAlign w:val="center"/>
          </w:tcPr>
          <w:p w:rsidR="00A96A47" w:rsidRDefault="00A96A47">
            <w:pPr>
              <w:widowControl/>
              <w:jc w:val="left"/>
              <w:rPr>
                <w:rFonts w:ascii="宋体" w:cs="宋体"/>
                <w:kern w:val="0"/>
                <w:sz w:val="18"/>
                <w:szCs w:val="18"/>
              </w:rPr>
            </w:pPr>
            <w:r>
              <w:rPr>
                <w:rFonts w:ascii="宋体" w:hAnsi="宋体" w:cs="宋体" w:hint="eastAsia"/>
                <w:kern w:val="0"/>
                <w:sz w:val="18"/>
                <w:szCs w:val="18"/>
                <w:highlight w:val="white"/>
              </w:rPr>
              <w:t xml:space="preserve">　</w:t>
            </w:r>
          </w:p>
        </w:tc>
        <w:tc>
          <w:tcPr>
            <w:tcW w:w="3380" w:type="dxa"/>
            <w:shd w:val="clear" w:color="auto" w:fill="FFFFFF"/>
            <w:vAlign w:val="center"/>
          </w:tcPr>
          <w:p w:rsidR="00A96A47" w:rsidRDefault="00A96A47">
            <w:pPr>
              <w:widowControl/>
              <w:jc w:val="center"/>
              <w:rPr>
                <w:rFonts w:ascii="宋体" w:cs="宋体"/>
                <w:kern w:val="0"/>
                <w:sz w:val="18"/>
                <w:szCs w:val="18"/>
              </w:rPr>
            </w:pPr>
            <w:r>
              <w:rPr>
                <w:rFonts w:ascii="宋体" w:hAnsi="宋体" w:cs="宋体" w:hint="eastAsia"/>
                <w:kern w:val="0"/>
                <w:sz w:val="18"/>
                <w:szCs w:val="18"/>
                <w:highlight w:val="white"/>
              </w:rPr>
              <w:t xml:space="preserve">　</w:t>
            </w:r>
          </w:p>
        </w:tc>
        <w:tc>
          <w:tcPr>
            <w:tcW w:w="2287" w:type="dxa"/>
            <w:shd w:val="clear" w:color="auto" w:fill="FFFFFF"/>
            <w:vAlign w:val="center"/>
          </w:tcPr>
          <w:p w:rsidR="00A96A47" w:rsidRDefault="00A96A47">
            <w:pPr>
              <w:widowControl/>
              <w:jc w:val="right"/>
              <w:rPr>
                <w:rFonts w:ascii="宋体" w:cs="宋体"/>
                <w:kern w:val="0"/>
                <w:sz w:val="18"/>
                <w:szCs w:val="18"/>
              </w:rPr>
            </w:pPr>
            <w:r>
              <w:rPr>
                <w:rFonts w:ascii="宋体" w:hAnsi="宋体" w:cs="宋体" w:hint="eastAsia"/>
                <w:kern w:val="0"/>
                <w:sz w:val="18"/>
                <w:szCs w:val="18"/>
                <w:highlight w:val="white"/>
              </w:rPr>
              <w:t>扉</w:t>
            </w:r>
            <w:r>
              <w:rPr>
                <w:rFonts w:ascii="宋体" w:hAnsi="宋体" w:cs="宋体"/>
                <w:kern w:val="0"/>
                <w:sz w:val="18"/>
                <w:szCs w:val="18"/>
                <w:highlight w:val="white"/>
              </w:rPr>
              <w:t>—3</w:t>
            </w:r>
          </w:p>
        </w:tc>
      </w:tr>
    </w:tbl>
    <w:p w:rsidR="00A96A47" w:rsidRDefault="00A96A47">
      <w:pPr>
        <w:spacing w:line="440" w:lineRule="exact"/>
        <w:ind w:firstLineChars="200" w:firstLine="560"/>
        <w:rPr>
          <w:rFonts w:ascii="仿宋_GB2312" w:eastAsia="仿宋_GB2312"/>
          <w:sz w:val="28"/>
          <w:szCs w:val="28"/>
        </w:rPr>
      </w:pP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4</w:t>
      </w:r>
      <w:bookmarkStart w:id="0" w:name="_GoBack"/>
      <w:bookmarkEnd w:id="0"/>
      <w:r>
        <w:rPr>
          <w:rFonts w:ascii="仿宋_GB2312" w:eastAsia="仿宋_GB2312" w:hint="eastAsia"/>
          <w:sz w:val="28"/>
          <w:szCs w:val="28"/>
        </w:rPr>
        <w:t>、投标文件中要有针对本项目的施工方案，针对性强，不得使用万能文本代替，不得出现与本项目无关内容，并按规范施工。</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五、报价材料的递交及资质等有关证件审查</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、投标文件份数要求为</w:t>
      </w:r>
      <w:r>
        <w:rPr>
          <w:rFonts w:ascii="仿宋_GB2312" w:eastAsia="仿宋_GB2312"/>
          <w:sz w:val="28"/>
          <w:szCs w:val="28"/>
        </w:rPr>
        <w:t>3</w:t>
      </w:r>
      <w:r>
        <w:rPr>
          <w:rFonts w:ascii="仿宋_GB2312" w:eastAsia="仿宋_GB2312" w:hint="eastAsia"/>
          <w:sz w:val="28"/>
          <w:szCs w:val="28"/>
        </w:rPr>
        <w:t>份，正本</w:t>
      </w:r>
      <w:r>
        <w:rPr>
          <w:rFonts w:ascii="仿宋_GB2312" w:eastAsia="仿宋_GB2312"/>
          <w:sz w:val="28"/>
          <w:szCs w:val="28"/>
        </w:rPr>
        <w:t>1</w:t>
      </w:r>
      <w:r>
        <w:rPr>
          <w:rFonts w:ascii="仿宋_GB2312" w:eastAsia="仿宋_GB2312" w:hint="eastAsia"/>
          <w:sz w:val="28"/>
          <w:szCs w:val="28"/>
        </w:rPr>
        <w:t>份，副本</w:t>
      </w:r>
      <w:r>
        <w:rPr>
          <w:rFonts w:ascii="仿宋_GB2312" w:eastAsia="仿宋_GB2312"/>
          <w:sz w:val="28"/>
          <w:szCs w:val="28"/>
        </w:rPr>
        <w:t>2</w:t>
      </w:r>
      <w:r>
        <w:rPr>
          <w:rFonts w:ascii="仿宋_GB2312" w:eastAsia="仿宋_GB2312" w:hint="eastAsia"/>
          <w:sz w:val="28"/>
          <w:szCs w:val="28"/>
        </w:rPr>
        <w:t>份，密封并在封签处加盖投标单位公章。</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、有下列情况之一，其报价视为无效。</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）投标文件未按规定密封的。</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）投标文件未盖单位公章或没有授权人签字的；</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）投标文件未按规定要求编写或字迹模糊、难以辩认的；</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）投标文件逾期送达的；</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）未按规定报价的；</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）投标文件的内容弄虚作假的；</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开标截止时间前需提交的材料，未提供的作无效标处理：</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）法人资格证明或授权委托书原件；</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）法定代表人或授权委托人身份证原件；</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）投标保证金收据证明；</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）企业营业执照，授权委托代理人、项目负责人劳动合同、社会养老保险证明；</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）项目负责人资格证书；</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）招标文件规定或投标人认为需提供的其他资料。</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（以上第（</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）项所有内容须提供原件或复印件加盖单位公章。中标后招标人有权要求中标人提供此项证件审核，如发现提供的资质等原件无效或弄虚作假，取消已中标资格）</w:t>
      </w:r>
      <w:r>
        <w:rPr>
          <w:rFonts w:ascii="仿宋_GB2312" w:eastAsia="仿宋_GB2312"/>
          <w:sz w:val="28"/>
          <w:szCs w:val="28"/>
        </w:rPr>
        <w:t>.</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六、费用</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投标人领取招标文件需交纳资料费</w:t>
      </w:r>
      <w:r>
        <w:rPr>
          <w:rFonts w:ascii="仿宋_GB2312" w:eastAsia="仿宋_GB2312"/>
          <w:sz w:val="28"/>
          <w:szCs w:val="28"/>
        </w:rPr>
        <w:t xml:space="preserve">  100  </w:t>
      </w:r>
      <w:r>
        <w:rPr>
          <w:rFonts w:ascii="仿宋_GB2312" w:eastAsia="仿宋_GB2312" w:hint="eastAsia"/>
          <w:sz w:val="28"/>
          <w:szCs w:val="28"/>
        </w:rPr>
        <w:t>元（售不退还），投标保证金</w:t>
      </w:r>
      <w:r>
        <w:rPr>
          <w:rFonts w:ascii="仿宋_GB2312" w:eastAsia="仿宋_GB2312"/>
          <w:sz w:val="28"/>
          <w:szCs w:val="28"/>
        </w:rPr>
        <w:t xml:space="preserve">  10000 </w:t>
      </w:r>
      <w:r>
        <w:rPr>
          <w:rFonts w:ascii="仿宋_GB2312" w:eastAsia="仿宋_GB2312" w:hint="eastAsia"/>
          <w:sz w:val="28"/>
          <w:szCs w:val="28"/>
        </w:rPr>
        <w:t>元（未中标的三个工作日内退还，中标单位，投标保证金自动转为履约保证金）。如出现下列情况之一的，招标人有权扣除投标保证金：</w:t>
      </w:r>
      <w:r>
        <w:rPr>
          <w:rFonts w:ascii="仿宋_GB2312" w:eastAsia="仿宋_GB2312"/>
          <w:sz w:val="28"/>
          <w:szCs w:val="28"/>
        </w:rPr>
        <w:t>1</w:t>
      </w:r>
      <w:r>
        <w:rPr>
          <w:rFonts w:ascii="仿宋_GB2312" w:eastAsia="仿宋_GB2312" w:hint="eastAsia"/>
          <w:sz w:val="28"/>
          <w:szCs w:val="28"/>
        </w:rPr>
        <w:t>、不按规定时间来学院签定施工合同逾期</w:t>
      </w:r>
      <w:r>
        <w:rPr>
          <w:rFonts w:ascii="仿宋_GB2312" w:eastAsia="仿宋_GB2312"/>
          <w:sz w:val="28"/>
          <w:szCs w:val="28"/>
        </w:rPr>
        <w:t>48</w:t>
      </w:r>
      <w:r>
        <w:rPr>
          <w:rFonts w:ascii="仿宋_GB2312" w:eastAsia="仿宋_GB2312" w:hint="eastAsia"/>
          <w:sz w:val="28"/>
          <w:szCs w:val="28"/>
        </w:rPr>
        <w:t>小时；</w:t>
      </w:r>
      <w:r>
        <w:rPr>
          <w:rFonts w:ascii="仿宋_GB2312" w:eastAsia="仿宋_GB2312"/>
          <w:sz w:val="28"/>
          <w:szCs w:val="28"/>
        </w:rPr>
        <w:t>2</w:t>
      </w:r>
      <w:r>
        <w:rPr>
          <w:rFonts w:ascii="仿宋_GB2312" w:eastAsia="仿宋_GB2312" w:hint="eastAsia"/>
          <w:sz w:val="28"/>
          <w:szCs w:val="28"/>
        </w:rPr>
        <w:t>、拒绝签订合同的；</w:t>
      </w:r>
      <w:r>
        <w:rPr>
          <w:rFonts w:ascii="仿宋_GB2312" w:eastAsia="仿宋_GB2312"/>
          <w:sz w:val="28"/>
          <w:szCs w:val="28"/>
        </w:rPr>
        <w:t>3</w:t>
      </w:r>
      <w:r>
        <w:rPr>
          <w:rFonts w:ascii="仿宋_GB2312" w:eastAsia="仿宋_GB2312" w:hint="eastAsia"/>
          <w:sz w:val="28"/>
          <w:szCs w:val="28"/>
        </w:rPr>
        <w:t>、未履行全部施工合同约定工作量的；</w:t>
      </w:r>
      <w:r>
        <w:rPr>
          <w:rFonts w:ascii="仿宋_GB2312" w:eastAsia="仿宋_GB2312"/>
          <w:sz w:val="28"/>
          <w:szCs w:val="28"/>
        </w:rPr>
        <w:t>4</w:t>
      </w:r>
      <w:r>
        <w:rPr>
          <w:rFonts w:ascii="仿宋_GB2312" w:eastAsia="仿宋_GB2312" w:hint="eastAsia"/>
          <w:sz w:val="28"/>
          <w:szCs w:val="28"/>
        </w:rPr>
        <w:t>、签订合同后擅自转包他人的。</w:t>
      </w:r>
      <w:r>
        <w:rPr>
          <w:rFonts w:ascii="仿宋_GB2312" w:eastAsia="仿宋_GB2312"/>
          <w:sz w:val="28"/>
          <w:szCs w:val="28"/>
        </w:rPr>
        <w:t>5</w:t>
      </w:r>
      <w:r>
        <w:rPr>
          <w:rFonts w:ascii="仿宋_GB2312" w:eastAsia="仿宋_GB2312" w:hint="eastAsia"/>
          <w:sz w:val="28"/>
          <w:szCs w:val="28"/>
        </w:rPr>
        <w:t>、发现串标的。</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七、定标原则：符合招标文件要求的，经评审合格，合理投标价中标。</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  </w:t>
      </w:r>
      <w:r>
        <w:rPr>
          <w:rFonts w:ascii="仿宋_GB2312" w:eastAsia="仿宋_GB2312" w:hint="eastAsia"/>
          <w:sz w:val="28"/>
          <w:szCs w:val="28"/>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仿宋_GB2312" w:eastAsia="仿宋_GB2312" w:hint="eastAsia"/>
          <w:b/>
          <w:bCs/>
          <w:sz w:val="28"/>
          <w:szCs w:val="28"/>
        </w:rPr>
        <w:t>本项目最高控制价</w:t>
      </w:r>
      <w:r>
        <w:rPr>
          <w:rFonts w:ascii="仿宋_GB2312" w:eastAsia="仿宋_GB2312"/>
          <w:b/>
          <w:bCs/>
          <w:sz w:val="28"/>
          <w:szCs w:val="28"/>
        </w:rPr>
        <w:t>12</w:t>
      </w:r>
      <w:r>
        <w:rPr>
          <w:rFonts w:ascii="仿宋_GB2312" w:eastAsia="仿宋_GB2312" w:hint="eastAsia"/>
          <w:b/>
          <w:bCs/>
          <w:sz w:val="28"/>
          <w:szCs w:val="28"/>
        </w:rPr>
        <w:t>万元。</w:t>
      </w:r>
    </w:p>
    <w:p w:rsidR="00A96A47" w:rsidRDefault="00A96A47" w:rsidP="00574564">
      <w:pPr>
        <w:spacing w:line="360" w:lineRule="exact"/>
        <w:ind w:firstLineChars="171" w:firstLine="479"/>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、初步评审标准：评标委员会审查每一个投标文件，根据初步评审标准对投标文件进行初步评审，对照无效标条款，有一项不符合评审标准的，即作无效标处理。</w:t>
      </w:r>
    </w:p>
    <w:tbl>
      <w:tblPr>
        <w:tblW w:w="8322"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1665"/>
        <w:gridCol w:w="1664"/>
        <w:gridCol w:w="4993"/>
      </w:tblGrid>
      <w:tr w:rsidR="00A96A47">
        <w:tc>
          <w:tcPr>
            <w:tcW w:w="8322" w:type="dxa"/>
            <w:gridSpan w:val="3"/>
            <w:tcBorders>
              <w:top w:val="outset" w:sz="6" w:space="0" w:color="auto"/>
              <w:left w:val="outset" w:sz="6" w:space="0" w:color="auto"/>
              <w:bottom w:val="outset" w:sz="6" w:space="0" w:color="auto"/>
              <w:right w:val="outset" w:sz="6" w:space="0" w:color="auto"/>
            </w:tcBorders>
            <w:vAlign w:val="center"/>
          </w:tcPr>
          <w:p w:rsidR="00A96A47" w:rsidRDefault="00A96A47">
            <w:pPr>
              <w:jc w:val="center"/>
            </w:pPr>
            <w:r>
              <w:rPr>
                <w:rFonts w:ascii="宋体" w:hAnsi="宋体" w:hint="eastAsia"/>
                <w:sz w:val="24"/>
                <w:highlight w:val="white"/>
              </w:rPr>
              <w:t>经评审的最低投标价法</w:t>
            </w:r>
          </w:p>
        </w:tc>
      </w:tr>
      <w:tr w:rsidR="00A96A47">
        <w:tc>
          <w:tcPr>
            <w:tcW w:w="1665" w:type="dxa"/>
            <w:tcBorders>
              <w:top w:val="outset" w:sz="6" w:space="0" w:color="auto"/>
              <w:left w:val="outset" w:sz="6" w:space="0" w:color="auto"/>
              <w:bottom w:val="outset" w:sz="6" w:space="0" w:color="auto"/>
              <w:right w:val="outset" w:sz="6" w:space="0" w:color="auto"/>
            </w:tcBorders>
            <w:vAlign w:val="center"/>
          </w:tcPr>
          <w:p w:rsidR="00A96A47" w:rsidRDefault="00A96A47">
            <w:pPr>
              <w:jc w:val="center"/>
            </w:pPr>
            <w:r>
              <w:rPr>
                <w:rFonts w:hint="eastAsia"/>
              </w:rPr>
              <w:t>条款号</w:t>
            </w: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center"/>
            </w:pPr>
            <w:r>
              <w:rPr>
                <w:rFonts w:hint="eastAsia"/>
              </w:rPr>
              <w:t>评审因素</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center"/>
            </w:pPr>
            <w:r>
              <w:rPr>
                <w:rFonts w:hint="eastAsia"/>
              </w:rPr>
              <w:t>评审标准</w:t>
            </w:r>
          </w:p>
        </w:tc>
      </w:tr>
      <w:tr w:rsidR="00A96A47">
        <w:tc>
          <w:tcPr>
            <w:tcW w:w="1665" w:type="dxa"/>
            <w:vMerge w:val="restart"/>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形式评审标准</w:t>
            </w: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投标人名称</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与营业执照、资质证书、安全生产许可证一致</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投标函签字盖章</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有法定代表人（或企业法定代表人委托代理人）印章（或签字）并加盖投标人公章</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投标文件格式</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符合</w:t>
            </w:r>
            <w:r>
              <w:t>“</w:t>
            </w:r>
            <w:r>
              <w:rPr>
                <w:rFonts w:hint="eastAsia"/>
              </w:rPr>
              <w:t>投标文件格式</w:t>
            </w:r>
            <w:r>
              <w:t>”</w:t>
            </w:r>
            <w:r>
              <w:rPr>
                <w:rFonts w:hint="eastAsia"/>
              </w:rPr>
              <w:t>要求</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报价唯一</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只能有一个有效报价</w:t>
            </w:r>
          </w:p>
        </w:tc>
      </w:tr>
      <w:tr w:rsidR="00A96A47">
        <w:tc>
          <w:tcPr>
            <w:tcW w:w="1665" w:type="dxa"/>
            <w:vMerge w:val="restart"/>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资格评审标准</w:t>
            </w: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营业执照</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具备有效的营业执照</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安全生产许可证</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具备有效的安全生产许可证</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资质等级</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具备建筑工程施工总承包三级及以上企业资质</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项目负责人资格</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具备建筑工程专业二级及以上注册建造师资格且具有安全生产考核合格证书（</w:t>
            </w:r>
            <w:r>
              <w:t>B</w:t>
            </w:r>
            <w:r>
              <w:rPr>
                <w:rFonts w:hint="eastAsia"/>
              </w:rPr>
              <w:t>类证）</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授权委托代理人、项目负责人劳动合同及社会养老保险</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投标人法定代表人的授权委托代理人、项目负责人必须为本单位人员，且在投标时提供本单位与其签订的劳动合同及投标前</w:t>
            </w:r>
            <w:r>
              <w:t>6</w:t>
            </w:r>
            <w:r>
              <w:rPr>
                <w:rFonts w:hint="eastAsia"/>
              </w:rPr>
              <w:t>个月内本单位为其办理的任意</w:t>
            </w:r>
            <w:r>
              <w:t>_1__</w:t>
            </w:r>
            <w:r>
              <w:rPr>
                <w:rFonts w:hint="eastAsia"/>
              </w:rPr>
              <w:t>个月社会养老保险或医疗保险缴纳证明，投标人须在投标文件中提供可查询的社会养老保险或医疗保险官方网址及登陆查询信息，凡因投标人提供的信息不全面、不准确，或其他任何原因，导致评委会无法登陆系统查询或验证的，均视同投标人资格审查不予通过。</w:t>
            </w:r>
          </w:p>
        </w:tc>
      </w:tr>
      <w:tr w:rsidR="00A96A47">
        <w:tc>
          <w:tcPr>
            <w:tcW w:w="1665" w:type="dxa"/>
            <w:vMerge w:val="restart"/>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响应性评审</w:t>
            </w: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投标范围</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详见图纸及工程量清单</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工期</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t>50</w:t>
            </w:r>
            <w:r>
              <w:rPr>
                <w:rFonts w:hint="eastAsia"/>
              </w:rPr>
              <w:t>日历天</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工程质量</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合格</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投标保证金</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符合规定要求</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权利义务</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符合</w:t>
            </w:r>
            <w:r>
              <w:t>“</w:t>
            </w:r>
            <w:r>
              <w:rPr>
                <w:rFonts w:hint="eastAsia"/>
              </w:rPr>
              <w:t>建设工程施工合同</w:t>
            </w:r>
            <w:r>
              <w:t>”</w:t>
            </w:r>
            <w:r>
              <w:rPr>
                <w:rFonts w:hint="eastAsia"/>
              </w:rPr>
              <w:t>规定</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已标价工程量清单</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符合</w:t>
            </w:r>
            <w:r>
              <w:t>“</w:t>
            </w:r>
            <w:r>
              <w:rPr>
                <w:rFonts w:hint="eastAsia"/>
              </w:rPr>
              <w:t>工程量清单</w:t>
            </w:r>
            <w:r>
              <w:t>”</w:t>
            </w:r>
            <w:r>
              <w:rPr>
                <w:rFonts w:hint="eastAsia"/>
              </w:rPr>
              <w:t>给出的范围及数量</w:t>
            </w:r>
          </w:p>
        </w:tc>
      </w:tr>
      <w:tr w:rsidR="00A96A47">
        <w:tc>
          <w:tcPr>
            <w:tcW w:w="1665" w:type="dxa"/>
            <w:vMerge/>
            <w:tcBorders>
              <w:top w:val="outset" w:sz="6" w:space="0" w:color="auto"/>
              <w:left w:val="outset" w:sz="6" w:space="0" w:color="auto"/>
              <w:bottom w:val="outset" w:sz="6" w:space="0" w:color="auto"/>
              <w:right w:val="outset" w:sz="6" w:space="0" w:color="auto"/>
            </w:tcBorders>
            <w:vAlign w:val="center"/>
          </w:tcPr>
          <w:p w:rsidR="00A96A47" w:rsidRDefault="00A96A47">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技术标准和要求</w:t>
            </w:r>
          </w:p>
        </w:tc>
        <w:tc>
          <w:tcPr>
            <w:tcW w:w="4993" w:type="dxa"/>
            <w:tcBorders>
              <w:top w:val="outset" w:sz="6" w:space="0" w:color="auto"/>
              <w:left w:val="outset" w:sz="6" w:space="0" w:color="auto"/>
              <w:bottom w:val="outset" w:sz="6" w:space="0" w:color="auto"/>
              <w:right w:val="outset" w:sz="6" w:space="0" w:color="auto"/>
            </w:tcBorders>
            <w:vAlign w:val="center"/>
          </w:tcPr>
          <w:p w:rsidR="00A96A47" w:rsidRDefault="00A96A47">
            <w:pPr>
              <w:jc w:val="left"/>
            </w:pPr>
            <w:r>
              <w:rPr>
                <w:rFonts w:hint="eastAsia"/>
              </w:rPr>
              <w:t>符合</w:t>
            </w:r>
            <w:r>
              <w:t>“</w:t>
            </w:r>
            <w:r>
              <w:rPr>
                <w:rFonts w:hint="eastAsia"/>
              </w:rPr>
              <w:t>技术标准和要求</w:t>
            </w:r>
            <w:r>
              <w:t>”</w:t>
            </w:r>
            <w:r>
              <w:rPr>
                <w:rFonts w:hint="eastAsia"/>
              </w:rPr>
              <w:t>规定</w:t>
            </w:r>
          </w:p>
        </w:tc>
      </w:tr>
    </w:tbl>
    <w:p w:rsidR="00A96A47" w:rsidRDefault="00A96A47">
      <w:pPr>
        <w:spacing w:after="100" w:afterAutospacing="1"/>
        <w:rPr>
          <w:highlight w:val="red"/>
        </w:rPr>
      </w:pPr>
      <w:bookmarkStart w:id="1" w:name="EBa2fc701962f64b7c959633103d676839"/>
      <w:r>
        <w:rPr>
          <w:color w:val="000080"/>
          <w:sz w:val="20"/>
          <w:highlight w:val="white"/>
        </w:rPr>
        <w:t xml:space="preserve"> </w:t>
      </w:r>
      <w:bookmarkEnd w:id="1"/>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、详细评审标准</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2.1</w:t>
      </w:r>
      <w:r>
        <w:rPr>
          <w:rFonts w:ascii="仿宋_GB2312" w:eastAsia="仿宋_GB2312" w:hint="eastAsia"/>
          <w:sz w:val="28"/>
          <w:szCs w:val="28"/>
        </w:rPr>
        <w:t>经初步评审合格的投标文件，评标委员会根据招标文件确定的评标标准和方法，对其技术部分和经济部分作进一步评审。</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2.2</w:t>
      </w:r>
      <w:r>
        <w:rPr>
          <w:rFonts w:ascii="仿宋_GB2312" w:eastAsia="仿宋_GB2312" w:hint="eastAsia"/>
          <w:sz w:val="28"/>
          <w:szCs w:val="28"/>
        </w:rPr>
        <w:t>投标人投标价格是否低于成本判定方法如下：评标基准价</w:t>
      </w:r>
      <w:r>
        <w:rPr>
          <w:rFonts w:ascii="仿宋_GB2312" w:eastAsia="仿宋_GB2312"/>
          <w:sz w:val="28"/>
          <w:szCs w:val="28"/>
        </w:rPr>
        <w:t>C=A*K</w:t>
      </w:r>
      <w:r>
        <w:rPr>
          <w:rFonts w:ascii="仿宋_GB2312" w:eastAsia="仿宋_GB2312" w:hint="eastAsia"/>
          <w:sz w:val="28"/>
          <w:szCs w:val="28"/>
        </w:rPr>
        <w:t>。其中：</w:t>
      </w:r>
      <w:r>
        <w:rPr>
          <w:rFonts w:ascii="仿宋_GB2312" w:eastAsia="仿宋_GB2312"/>
          <w:sz w:val="28"/>
          <w:szCs w:val="28"/>
        </w:rPr>
        <w:t>A</w:t>
      </w:r>
      <w:r>
        <w:rPr>
          <w:rFonts w:ascii="仿宋_GB2312" w:eastAsia="仿宋_GB2312" w:hint="eastAsia"/>
          <w:sz w:val="28"/>
          <w:szCs w:val="28"/>
        </w:rPr>
        <w:t>为所有低于最高投标限价，且经初步评审合格的投标人投标报价的算术平均值（</w:t>
      </w:r>
      <w:r>
        <w:rPr>
          <w:rFonts w:ascii="仿宋_GB2312" w:eastAsia="仿宋_GB2312"/>
          <w:sz w:val="28"/>
          <w:szCs w:val="28"/>
        </w:rPr>
        <w:t>7</w:t>
      </w:r>
      <w:r>
        <w:rPr>
          <w:rFonts w:ascii="仿宋_GB2312" w:eastAsia="仿宋_GB2312" w:hint="eastAsia"/>
          <w:sz w:val="28"/>
          <w:szCs w:val="28"/>
        </w:rPr>
        <w:t>家≤初步评审合格投标人＜</w:t>
      </w:r>
      <w:r>
        <w:rPr>
          <w:rFonts w:ascii="仿宋_GB2312" w:eastAsia="仿宋_GB2312"/>
          <w:sz w:val="28"/>
          <w:szCs w:val="28"/>
        </w:rPr>
        <w:t>10</w:t>
      </w:r>
      <w:r>
        <w:rPr>
          <w:rFonts w:ascii="仿宋_GB2312" w:eastAsia="仿宋_GB2312" w:hint="eastAsia"/>
          <w:sz w:val="28"/>
          <w:szCs w:val="28"/>
        </w:rPr>
        <w:t>家时，去掉一个最高报价和一个最低报价，初步评审合格投标人≥</w:t>
      </w:r>
      <w:r>
        <w:rPr>
          <w:rFonts w:ascii="仿宋_GB2312" w:eastAsia="仿宋_GB2312"/>
          <w:sz w:val="28"/>
          <w:szCs w:val="28"/>
        </w:rPr>
        <w:t>10</w:t>
      </w:r>
      <w:r>
        <w:rPr>
          <w:rFonts w:ascii="仿宋_GB2312" w:eastAsia="仿宋_GB2312" w:hint="eastAsia"/>
          <w:sz w:val="28"/>
          <w:szCs w:val="28"/>
        </w:rPr>
        <w:t>家时去掉</w:t>
      </w:r>
      <w:r>
        <w:rPr>
          <w:rFonts w:ascii="仿宋_GB2312" w:eastAsia="仿宋_GB2312"/>
          <w:sz w:val="28"/>
          <w:szCs w:val="28"/>
        </w:rPr>
        <w:t>2</w:t>
      </w:r>
      <w:r>
        <w:rPr>
          <w:rFonts w:ascii="仿宋_GB2312" w:eastAsia="仿宋_GB2312" w:hint="eastAsia"/>
          <w:sz w:val="28"/>
          <w:szCs w:val="28"/>
        </w:rPr>
        <w:t>个最高报价和</w:t>
      </w:r>
      <w:r>
        <w:rPr>
          <w:rFonts w:ascii="仿宋_GB2312" w:eastAsia="仿宋_GB2312"/>
          <w:sz w:val="28"/>
          <w:szCs w:val="28"/>
        </w:rPr>
        <w:t>2</w:t>
      </w:r>
      <w:r>
        <w:rPr>
          <w:rFonts w:ascii="仿宋_GB2312" w:eastAsia="仿宋_GB2312" w:hint="eastAsia"/>
          <w:sz w:val="28"/>
          <w:szCs w:val="28"/>
        </w:rPr>
        <w:t>个最低报价），</w:t>
      </w:r>
      <w:r>
        <w:rPr>
          <w:rFonts w:ascii="仿宋_GB2312" w:eastAsia="仿宋_GB2312"/>
          <w:sz w:val="28"/>
          <w:szCs w:val="28"/>
        </w:rPr>
        <w:t>K</w:t>
      </w:r>
      <w:r>
        <w:rPr>
          <w:rFonts w:ascii="仿宋_GB2312" w:eastAsia="仿宋_GB2312" w:hint="eastAsia"/>
          <w:sz w:val="28"/>
          <w:szCs w:val="28"/>
        </w:rPr>
        <w:t>值在开标时由招标人随机抽取确定</w:t>
      </w:r>
      <w:r>
        <w:rPr>
          <w:rFonts w:ascii="仿宋_GB2312" w:eastAsia="仿宋_GB2312"/>
          <w:sz w:val="28"/>
          <w:szCs w:val="28"/>
        </w:rPr>
        <w:t>,K</w:t>
      </w:r>
      <w:r>
        <w:rPr>
          <w:rFonts w:ascii="仿宋_GB2312" w:eastAsia="仿宋_GB2312" w:hint="eastAsia"/>
          <w:sz w:val="28"/>
          <w:szCs w:val="28"/>
        </w:rPr>
        <w:t>值的取值范围为</w:t>
      </w:r>
      <w:r>
        <w:rPr>
          <w:rFonts w:ascii="仿宋_GB2312" w:eastAsia="仿宋_GB2312"/>
          <w:sz w:val="28"/>
          <w:szCs w:val="28"/>
        </w:rPr>
        <w:t xml:space="preserve"> 92%- 95% </w:t>
      </w:r>
      <w:r>
        <w:rPr>
          <w:rFonts w:ascii="仿宋_GB2312" w:eastAsia="仿宋_GB2312" w:hint="eastAsia"/>
          <w:sz w:val="28"/>
          <w:szCs w:val="28"/>
        </w:rPr>
        <w:t>，投标人投标价格低于</w:t>
      </w:r>
      <w:r>
        <w:rPr>
          <w:rFonts w:ascii="仿宋_GB2312" w:eastAsia="仿宋_GB2312"/>
          <w:sz w:val="28"/>
          <w:szCs w:val="28"/>
        </w:rPr>
        <w:t>C</w:t>
      </w:r>
      <w:r>
        <w:rPr>
          <w:rFonts w:ascii="仿宋_GB2312" w:eastAsia="仿宋_GB2312" w:hint="eastAsia"/>
          <w:sz w:val="28"/>
          <w:szCs w:val="28"/>
        </w:rPr>
        <w:t>值的，评标委员会可据此判定其投标报价低于成本（</w:t>
      </w:r>
      <w:r>
        <w:rPr>
          <w:rFonts w:ascii="仿宋_GB2312" w:eastAsia="仿宋_GB2312"/>
          <w:sz w:val="28"/>
          <w:szCs w:val="28"/>
        </w:rPr>
        <w:t>C</w:t>
      </w:r>
      <w:r>
        <w:rPr>
          <w:rFonts w:ascii="仿宋_GB2312" w:eastAsia="仿宋_GB2312" w:hint="eastAsia"/>
          <w:sz w:val="28"/>
          <w:szCs w:val="28"/>
        </w:rPr>
        <w:t>值经一次计算确定后不得调整）。</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八、合同主要条款：</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、工期要求：总工期</w:t>
      </w:r>
      <w:r>
        <w:rPr>
          <w:rFonts w:ascii="仿宋_GB2312" w:eastAsia="仿宋_GB2312"/>
          <w:sz w:val="28"/>
          <w:szCs w:val="28"/>
        </w:rPr>
        <w:t xml:space="preserve">  50 </w:t>
      </w:r>
      <w:r>
        <w:rPr>
          <w:rFonts w:ascii="仿宋_GB2312" w:eastAsia="仿宋_GB2312" w:hint="eastAsia"/>
          <w:sz w:val="28"/>
          <w:szCs w:val="28"/>
        </w:rPr>
        <w:t>日历天</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、质量标准：合格</w:t>
      </w:r>
    </w:p>
    <w:p w:rsidR="00A96A47" w:rsidRDefault="00A96A47">
      <w:pPr>
        <w:spacing w:line="440" w:lineRule="exact"/>
        <w:ind w:firstLineChars="200" w:firstLine="560"/>
        <w:rPr>
          <w:rFonts w:ascii="仿宋_GB2312" w:eastAsia="仿宋_GB2312"/>
          <w:b/>
          <w:bCs/>
          <w:sz w:val="28"/>
          <w:szCs w:val="28"/>
        </w:rPr>
      </w:pPr>
      <w:r>
        <w:rPr>
          <w:rFonts w:ascii="仿宋_GB2312" w:eastAsia="仿宋_GB2312"/>
          <w:sz w:val="28"/>
          <w:szCs w:val="28"/>
        </w:rPr>
        <w:t>3</w:t>
      </w:r>
      <w:r>
        <w:rPr>
          <w:rFonts w:ascii="仿宋_GB2312" w:eastAsia="仿宋_GB2312" w:hint="eastAsia"/>
          <w:sz w:val="28"/>
          <w:szCs w:val="28"/>
        </w:rPr>
        <w:t>、合同价格形式：</w:t>
      </w:r>
      <w:r>
        <w:rPr>
          <w:rFonts w:ascii="仿宋_GB2312" w:eastAsia="仿宋_GB2312" w:hint="eastAsia"/>
          <w:b/>
          <w:bCs/>
          <w:sz w:val="28"/>
          <w:szCs w:val="28"/>
        </w:rPr>
        <w:t>固定总价合同。投标报价包含图纸和清单的全部内容。</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、付款方式：工程竣工验收合格凭全额发票付工程总款的</w:t>
      </w:r>
      <w:r>
        <w:rPr>
          <w:rFonts w:ascii="仿宋_GB2312" w:eastAsia="仿宋_GB2312"/>
          <w:sz w:val="28"/>
          <w:szCs w:val="28"/>
        </w:rPr>
        <w:t>90%</w:t>
      </w:r>
      <w:r>
        <w:rPr>
          <w:rFonts w:ascii="仿宋_GB2312" w:eastAsia="仿宋_GB2312" w:hint="eastAsia"/>
          <w:sz w:val="28"/>
          <w:szCs w:val="28"/>
        </w:rPr>
        <w:t>，余款竣工满三年且无质量问题的付清（无息）。债权不得转让或委托付款给第三方。</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 xml:space="preserve"> 5</w:t>
      </w:r>
      <w:r>
        <w:rPr>
          <w:rFonts w:ascii="仿宋_GB2312" w:eastAsia="仿宋_GB2312" w:hint="eastAsia"/>
          <w:sz w:val="28"/>
          <w:szCs w:val="28"/>
        </w:rPr>
        <w:t>、工期顺延：</w:t>
      </w:r>
      <w:r>
        <w:rPr>
          <w:rFonts w:ascii="仿宋_GB2312" w:eastAsia="仿宋_GB2312"/>
          <w:sz w:val="28"/>
          <w:szCs w:val="28"/>
        </w:rPr>
        <w:t xml:space="preserve"> </w:t>
      </w:r>
      <w:r>
        <w:rPr>
          <w:rFonts w:ascii="仿宋_GB2312" w:eastAsia="仿宋_GB2312" w:hint="eastAsia"/>
          <w:sz w:val="28"/>
          <w:szCs w:val="28"/>
        </w:rPr>
        <w:t>一周内非乙方原因停电累计超过</w:t>
      </w:r>
      <w:r>
        <w:rPr>
          <w:rFonts w:ascii="仿宋_GB2312" w:eastAsia="仿宋_GB2312"/>
          <w:sz w:val="28"/>
          <w:szCs w:val="28"/>
        </w:rPr>
        <w:t>8</w:t>
      </w:r>
      <w:r>
        <w:rPr>
          <w:rFonts w:ascii="仿宋_GB2312" w:eastAsia="仿宋_GB2312" w:hint="eastAsia"/>
          <w:sz w:val="28"/>
          <w:szCs w:val="28"/>
        </w:rPr>
        <w:t>小时，不可抗力以及经甲方同意的其他原因造成工期延误的可以顺延工期，延误工期甲方按</w:t>
      </w:r>
      <w:r>
        <w:rPr>
          <w:rFonts w:ascii="仿宋_GB2312" w:eastAsia="仿宋_GB2312"/>
          <w:sz w:val="28"/>
          <w:szCs w:val="28"/>
        </w:rPr>
        <w:t>1000</w:t>
      </w:r>
      <w:r>
        <w:rPr>
          <w:rFonts w:ascii="仿宋_GB2312" w:eastAsia="仿宋_GB2312" w:hint="eastAsia"/>
          <w:sz w:val="28"/>
          <w:szCs w:val="28"/>
        </w:rPr>
        <w:t>元</w:t>
      </w:r>
      <w:r>
        <w:rPr>
          <w:rFonts w:ascii="仿宋_GB2312" w:eastAsia="仿宋_GB2312"/>
          <w:sz w:val="28"/>
          <w:szCs w:val="28"/>
        </w:rPr>
        <w:t>/</w:t>
      </w:r>
      <w:r>
        <w:rPr>
          <w:rFonts w:ascii="仿宋_GB2312" w:eastAsia="仿宋_GB2312" w:hint="eastAsia"/>
          <w:sz w:val="28"/>
          <w:szCs w:val="28"/>
        </w:rPr>
        <w:t>天的标准处罚。</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、材料要求：所有混凝土均要求使用商品混凝土；碎石要求为原生料，粒径不小于</w:t>
      </w:r>
      <w:r>
        <w:rPr>
          <w:rFonts w:ascii="仿宋_GB2312" w:eastAsia="仿宋_GB2312"/>
          <w:sz w:val="28"/>
          <w:szCs w:val="28"/>
        </w:rPr>
        <w:t>20mm</w:t>
      </w:r>
      <w:r>
        <w:rPr>
          <w:rFonts w:ascii="仿宋_GB2312" w:eastAsia="仿宋_GB2312" w:hint="eastAsia"/>
          <w:sz w:val="28"/>
          <w:szCs w:val="28"/>
        </w:rPr>
        <w:t>。</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、乙方对施工中安全文明施工负责，做好施工中的安全防护工作，安全标志明显、齐全，确保人员在施工过程中按要求施工，施工中出现的一切事故均由施工方负全责。</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、工程完工后，乙方负责将施工场地清理干净，所产生的建筑垃圾清运出校园，否则甲方有权要求其他单位清理，清理费用按双倍由乙方负责。</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、施工时，采取措施对周围绿化苗木进行保护，不得损坏原有其他设施及周围绿化。否则，由施工单位负责修复。</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、本工程质保期为三年，质保期内出现质量问题，乙方接到报修后</w:t>
      </w:r>
      <w:r>
        <w:rPr>
          <w:rFonts w:ascii="仿宋_GB2312" w:eastAsia="仿宋_GB2312"/>
          <w:sz w:val="28"/>
          <w:szCs w:val="28"/>
        </w:rPr>
        <w:t>2</w:t>
      </w:r>
      <w:r>
        <w:rPr>
          <w:rFonts w:ascii="仿宋_GB2312" w:eastAsia="仿宋_GB2312" w:hint="eastAsia"/>
          <w:sz w:val="28"/>
          <w:szCs w:val="28"/>
        </w:rPr>
        <w:t>小时内到场并及时维修。</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九、日程安排</w:t>
      </w:r>
      <w:r>
        <w:rPr>
          <w:rFonts w:ascii="仿宋_GB2312" w:eastAsia="仿宋_GB2312"/>
          <w:sz w:val="28"/>
          <w:szCs w:val="28"/>
        </w:rPr>
        <w:t xml:space="preserve">  </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投标单位应按照本次招标公告中的日程安排，在规定的时间到指定地点进行投标，逾期不予受理。</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、发标时间：</w:t>
      </w:r>
      <w:smartTag w:uri="urn:schemas-microsoft-com:office:smarttags" w:element="chsdate">
        <w:smartTagPr>
          <w:attr w:name="IsROCDate" w:val="False"/>
          <w:attr w:name="IsLunarDate" w:val="False"/>
          <w:attr w:name="Day" w:val="13"/>
          <w:attr w:name="Month" w:val="6"/>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 xml:space="preserve"> 6  </w:t>
        </w:r>
        <w:r>
          <w:rPr>
            <w:rFonts w:ascii="仿宋_GB2312" w:eastAsia="仿宋_GB2312" w:hint="eastAsia"/>
            <w:sz w:val="28"/>
            <w:szCs w:val="28"/>
          </w:rPr>
          <w:t>月</w:t>
        </w:r>
      </w:smartTag>
      <w:r>
        <w:rPr>
          <w:rFonts w:ascii="仿宋_GB2312" w:eastAsia="仿宋_GB2312"/>
          <w:sz w:val="28"/>
          <w:szCs w:val="28"/>
        </w:rPr>
        <w:t xml:space="preserve"> 13 </w:t>
      </w:r>
      <w:r>
        <w:rPr>
          <w:rFonts w:ascii="仿宋_GB2312" w:eastAsia="仿宋_GB2312" w:hint="eastAsia"/>
          <w:sz w:val="28"/>
          <w:szCs w:val="28"/>
        </w:rPr>
        <w:t>日</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、递交投标文件截止时间：</w:t>
      </w:r>
      <w:smartTag w:uri="urn:schemas-microsoft-com:office:smarttags" w:element="chsdate">
        <w:smartTagPr>
          <w:attr w:name="IsROCDate" w:val="False"/>
          <w:attr w:name="IsLunarDate" w:val="False"/>
          <w:attr w:name="Day" w:val="4"/>
          <w:attr w:name="Month" w:val="7"/>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w:t>
        </w:r>
        <w:r>
          <w:rPr>
            <w:rFonts w:ascii="仿宋_GB2312" w:eastAsia="仿宋_GB2312"/>
            <w:sz w:val="28"/>
            <w:szCs w:val="28"/>
          </w:rPr>
          <w:t>4</w:t>
        </w:r>
        <w:r>
          <w:rPr>
            <w:rFonts w:ascii="仿宋_GB2312" w:eastAsia="仿宋_GB2312" w:hint="eastAsia"/>
            <w:sz w:val="28"/>
            <w:szCs w:val="28"/>
          </w:rPr>
          <w:t>日</w:t>
        </w:r>
      </w:smartTag>
      <w:r>
        <w:rPr>
          <w:rFonts w:ascii="仿宋_GB2312" w:eastAsia="仿宋_GB2312" w:hint="eastAsia"/>
          <w:sz w:val="28"/>
          <w:szCs w:val="28"/>
        </w:rPr>
        <w:t>下午</w:t>
      </w:r>
      <w:r>
        <w:rPr>
          <w:rFonts w:ascii="仿宋_GB2312" w:eastAsia="仿宋_GB2312"/>
          <w:sz w:val="28"/>
          <w:szCs w:val="28"/>
        </w:rPr>
        <w:t>3:00</w:t>
      </w:r>
      <w:r>
        <w:rPr>
          <w:rFonts w:ascii="仿宋_GB2312" w:eastAsia="仿宋_GB2312" w:hint="eastAsia"/>
          <w:sz w:val="28"/>
          <w:szCs w:val="28"/>
        </w:rPr>
        <w:t>前</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、递交招标文件地点：宿迁学院行政楼</w:t>
      </w:r>
      <w:r>
        <w:rPr>
          <w:rFonts w:ascii="仿宋_GB2312" w:eastAsia="仿宋_GB2312"/>
          <w:sz w:val="28"/>
          <w:szCs w:val="28"/>
        </w:rPr>
        <w:t>105</w:t>
      </w:r>
      <w:r>
        <w:rPr>
          <w:rFonts w:ascii="仿宋_GB2312" w:eastAsia="仿宋_GB2312" w:hint="eastAsia"/>
          <w:sz w:val="28"/>
          <w:szCs w:val="28"/>
        </w:rPr>
        <w:t>室</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、开标时间：</w:t>
      </w:r>
      <w:smartTag w:uri="urn:schemas-microsoft-com:office:smarttags" w:element="chsdate">
        <w:smartTagPr>
          <w:attr w:name="IsROCDate" w:val="False"/>
          <w:attr w:name="IsLunarDate" w:val="False"/>
          <w:attr w:name="Day" w:val="4"/>
          <w:attr w:name="Month" w:val="7"/>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w:t>
        </w:r>
        <w:r>
          <w:rPr>
            <w:rFonts w:ascii="仿宋_GB2312" w:eastAsia="仿宋_GB2312"/>
            <w:sz w:val="28"/>
            <w:szCs w:val="28"/>
          </w:rPr>
          <w:t>4</w:t>
        </w:r>
        <w:r>
          <w:rPr>
            <w:rFonts w:ascii="仿宋_GB2312" w:eastAsia="仿宋_GB2312" w:hint="eastAsia"/>
            <w:sz w:val="28"/>
            <w:szCs w:val="28"/>
          </w:rPr>
          <w:t>日</w:t>
        </w:r>
      </w:smartTag>
      <w:r>
        <w:rPr>
          <w:rFonts w:ascii="仿宋_GB2312" w:eastAsia="仿宋_GB2312" w:hint="eastAsia"/>
          <w:sz w:val="28"/>
          <w:szCs w:val="28"/>
        </w:rPr>
        <w:t>下午</w:t>
      </w:r>
      <w:r>
        <w:rPr>
          <w:rFonts w:ascii="仿宋_GB2312" w:eastAsia="仿宋_GB2312"/>
          <w:sz w:val="28"/>
          <w:szCs w:val="28"/>
        </w:rPr>
        <w:t>3:00</w:t>
      </w:r>
    </w:p>
    <w:p w:rsidR="00A96A47" w:rsidRDefault="00A96A47">
      <w:pPr>
        <w:spacing w:line="44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、地点：宿迁学院行政楼二楼会议室。</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开标时邀请所有投标单位参加</w:t>
      </w:r>
    </w:p>
    <w:p w:rsidR="00A96A47" w:rsidRDefault="00A96A47">
      <w:pPr>
        <w:spacing w:line="440" w:lineRule="exact"/>
        <w:ind w:firstLineChars="200" w:firstLine="560"/>
        <w:rPr>
          <w:rFonts w:ascii="仿宋_GB2312" w:eastAsia="仿宋_GB2312"/>
          <w:sz w:val="28"/>
          <w:szCs w:val="28"/>
        </w:rPr>
      </w:pPr>
      <w:r>
        <w:rPr>
          <w:rFonts w:ascii="仿宋_GB2312" w:eastAsia="仿宋_GB2312" w:hint="eastAsia"/>
          <w:sz w:val="28"/>
          <w:szCs w:val="28"/>
        </w:rPr>
        <w:t>十、本文件由宿迁学院负责解释，纪检监督电话：</w:t>
      </w:r>
      <w:r>
        <w:rPr>
          <w:rFonts w:ascii="仿宋_GB2312" w:eastAsia="仿宋_GB2312"/>
          <w:sz w:val="28"/>
          <w:szCs w:val="28"/>
        </w:rPr>
        <w:t xml:space="preserve">0527-84203001  </w:t>
      </w:r>
    </w:p>
    <w:p w:rsidR="00A96A47" w:rsidRDefault="00A96A47">
      <w:pPr>
        <w:spacing w:line="440" w:lineRule="exact"/>
        <w:ind w:leftChars="266" w:left="6719" w:hangingChars="2200" w:hanging="616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宿迁学院</w:t>
      </w:r>
    </w:p>
    <w:p w:rsidR="00A96A47" w:rsidRDefault="00A96A47">
      <w:pPr>
        <w:spacing w:line="440" w:lineRule="exact"/>
        <w:ind w:firstLineChars="200" w:firstLine="560"/>
        <w:rPr>
          <w:rFonts w:ascii="宋体" w:cs="宋体"/>
          <w:sz w:val="28"/>
          <w:szCs w:val="28"/>
        </w:rPr>
      </w:pPr>
      <w:r>
        <w:rPr>
          <w:rFonts w:ascii="仿宋_GB2312" w:eastAsia="仿宋_GB2312"/>
          <w:sz w:val="28"/>
          <w:szCs w:val="28"/>
        </w:rPr>
        <w:t xml:space="preserve">                                       </w:t>
      </w:r>
      <w:smartTag w:uri="urn:schemas-microsoft-com:office:smarttags" w:element="chsdate">
        <w:smartTagPr>
          <w:attr w:name="IsROCDate" w:val="False"/>
          <w:attr w:name="IsLunarDate" w:val="False"/>
          <w:attr w:name="Day" w:val="13"/>
          <w:attr w:name="Month" w:val="6"/>
          <w:attr w:name="Year" w:val="2019"/>
        </w:smartTagPr>
        <w:r>
          <w:rPr>
            <w:rFonts w:ascii="仿宋_GB2312" w:eastAsia="仿宋_GB2312"/>
            <w:sz w:val="28"/>
            <w:szCs w:val="28"/>
          </w:rPr>
          <w:t xml:space="preserve">2019 </w:t>
        </w:r>
        <w:r>
          <w:rPr>
            <w:rFonts w:ascii="仿宋_GB2312" w:eastAsia="仿宋_GB2312" w:hint="eastAsia"/>
            <w:sz w:val="28"/>
            <w:szCs w:val="28"/>
          </w:rPr>
          <w:t>年</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13</w:t>
        </w:r>
      </w:smartTag>
      <w:r>
        <w:rPr>
          <w:rFonts w:ascii="仿宋_GB2312" w:eastAsia="仿宋_GB2312" w:hint="eastAsia"/>
          <w:sz w:val="28"/>
          <w:szCs w:val="28"/>
        </w:rPr>
        <w:t>日</w:t>
      </w:r>
      <w:r>
        <w:rPr>
          <w:rFonts w:ascii="宋体" w:hAnsi="宋体" w:cs="宋体"/>
          <w:sz w:val="28"/>
          <w:szCs w:val="28"/>
        </w:rPr>
        <w:t xml:space="preserve">    </w:t>
      </w:r>
    </w:p>
    <w:p w:rsidR="00A96A47" w:rsidRDefault="00A96A47"/>
    <w:sectPr w:rsidR="00A96A47" w:rsidSect="00F267A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3A0"/>
    <w:rsid w:val="00147EED"/>
    <w:rsid w:val="003A13A0"/>
    <w:rsid w:val="00557808"/>
    <w:rsid w:val="00574564"/>
    <w:rsid w:val="009737C0"/>
    <w:rsid w:val="00993705"/>
    <w:rsid w:val="00A96A47"/>
    <w:rsid w:val="00DC3A83"/>
    <w:rsid w:val="00F267AF"/>
    <w:rsid w:val="014B5CB1"/>
    <w:rsid w:val="01E34145"/>
    <w:rsid w:val="02193F3B"/>
    <w:rsid w:val="03F84B52"/>
    <w:rsid w:val="06162ADB"/>
    <w:rsid w:val="065437F8"/>
    <w:rsid w:val="06A51885"/>
    <w:rsid w:val="077F163E"/>
    <w:rsid w:val="07F30ECD"/>
    <w:rsid w:val="08A03320"/>
    <w:rsid w:val="09D93F23"/>
    <w:rsid w:val="09DB3BEE"/>
    <w:rsid w:val="0B3331AB"/>
    <w:rsid w:val="0CDC3C6C"/>
    <w:rsid w:val="0D736DAD"/>
    <w:rsid w:val="0EF058CD"/>
    <w:rsid w:val="0F2A66F0"/>
    <w:rsid w:val="0F2E6965"/>
    <w:rsid w:val="0F40132C"/>
    <w:rsid w:val="0F4E58AA"/>
    <w:rsid w:val="0F5A03E7"/>
    <w:rsid w:val="0F7171AD"/>
    <w:rsid w:val="116D394A"/>
    <w:rsid w:val="12FA6A98"/>
    <w:rsid w:val="13005E81"/>
    <w:rsid w:val="14345BEF"/>
    <w:rsid w:val="15AF5FE3"/>
    <w:rsid w:val="16891800"/>
    <w:rsid w:val="16C005C1"/>
    <w:rsid w:val="16C37ADA"/>
    <w:rsid w:val="16F25775"/>
    <w:rsid w:val="1B5027CC"/>
    <w:rsid w:val="1B8E3E05"/>
    <w:rsid w:val="1BE635C0"/>
    <w:rsid w:val="1C2F5B13"/>
    <w:rsid w:val="1CC71048"/>
    <w:rsid w:val="1CF153ED"/>
    <w:rsid w:val="1FC7111B"/>
    <w:rsid w:val="1FE070ED"/>
    <w:rsid w:val="205706B8"/>
    <w:rsid w:val="217D21CF"/>
    <w:rsid w:val="22016958"/>
    <w:rsid w:val="23A875BC"/>
    <w:rsid w:val="23AB2D33"/>
    <w:rsid w:val="249E7120"/>
    <w:rsid w:val="24B06740"/>
    <w:rsid w:val="24B959A7"/>
    <w:rsid w:val="250E731D"/>
    <w:rsid w:val="262313F8"/>
    <w:rsid w:val="265B3AC1"/>
    <w:rsid w:val="26D43D72"/>
    <w:rsid w:val="27466931"/>
    <w:rsid w:val="274F65D2"/>
    <w:rsid w:val="27CB7095"/>
    <w:rsid w:val="280477BC"/>
    <w:rsid w:val="295E43B6"/>
    <w:rsid w:val="298F7022"/>
    <w:rsid w:val="2CD931B1"/>
    <w:rsid w:val="2E476852"/>
    <w:rsid w:val="2E4F6481"/>
    <w:rsid w:val="2E5C5176"/>
    <w:rsid w:val="30A21EB0"/>
    <w:rsid w:val="30ED2A09"/>
    <w:rsid w:val="30FD5549"/>
    <w:rsid w:val="31193125"/>
    <w:rsid w:val="31256C53"/>
    <w:rsid w:val="325E7F68"/>
    <w:rsid w:val="34BE195F"/>
    <w:rsid w:val="35A91667"/>
    <w:rsid w:val="3737135C"/>
    <w:rsid w:val="385B752C"/>
    <w:rsid w:val="38D466D3"/>
    <w:rsid w:val="39687DF5"/>
    <w:rsid w:val="39A97ECB"/>
    <w:rsid w:val="3A6C7978"/>
    <w:rsid w:val="3C7B5D10"/>
    <w:rsid w:val="3C9C3B02"/>
    <w:rsid w:val="3CD207E2"/>
    <w:rsid w:val="3D5D02AA"/>
    <w:rsid w:val="3D615232"/>
    <w:rsid w:val="3DC85935"/>
    <w:rsid w:val="3E0125F5"/>
    <w:rsid w:val="40830388"/>
    <w:rsid w:val="40D556BE"/>
    <w:rsid w:val="40D87175"/>
    <w:rsid w:val="41390665"/>
    <w:rsid w:val="41F809FF"/>
    <w:rsid w:val="43696D36"/>
    <w:rsid w:val="436A40C6"/>
    <w:rsid w:val="43B60DF6"/>
    <w:rsid w:val="43DF3EB0"/>
    <w:rsid w:val="44A47BD6"/>
    <w:rsid w:val="46C93648"/>
    <w:rsid w:val="47291C14"/>
    <w:rsid w:val="47AA50BC"/>
    <w:rsid w:val="47FE5499"/>
    <w:rsid w:val="49AC6129"/>
    <w:rsid w:val="4A464157"/>
    <w:rsid w:val="4A641638"/>
    <w:rsid w:val="4A6865AD"/>
    <w:rsid w:val="4AB20590"/>
    <w:rsid w:val="4B772195"/>
    <w:rsid w:val="4BC7414C"/>
    <w:rsid w:val="4C3A0020"/>
    <w:rsid w:val="4D6718B7"/>
    <w:rsid w:val="4E822BD8"/>
    <w:rsid w:val="4F457E09"/>
    <w:rsid w:val="508E6E19"/>
    <w:rsid w:val="51A854B0"/>
    <w:rsid w:val="51D04868"/>
    <w:rsid w:val="52955D19"/>
    <w:rsid w:val="529A4E55"/>
    <w:rsid w:val="533F0BC1"/>
    <w:rsid w:val="54C12479"/>
    <w:rsid w:val="54CD00EE"/>
    <w:rsid w:val="55C228DE"/>
    <w:rsid w:val="568646EA"/>
    <w:rsid w:val="57466101"/>
    <w:rsid w:val="57795EE8"/>
    <w:rsid w:val="579F7B4B"/>
    <w:rsid w:val="57B379A2"/>
    <w:rsid w:val="57B42AC9"/>
    <w:rsid w:val="583F7F0C"/>
    <w:rsid w:val="594C2788"/>
    <w:rsid w:val="5B1F6C4F"/>
    <w:rsid w:val="5B974428"/>
    <w:rsid w:val="5C0451F4"/>
    <w:rsid w:val="5CA2737F"/>
    <w:rsid w:val="5CD62EBA"/>
    <w:rsid w:val="5D0B1DFD"/>
    <w:rsid w:val="5DAF59D8"/>
    <w:rsid w:val="5DCA4F7D"/>
    <w:rsid w:val="5DE3734B"/>
    <w:rsid w:val="5DF433DE"/>
    <w:rsid w:val="5E231F5C"/>
    <w:rsid w:val="5E4B2306"/>
    <w:rsid w:val="5E9749BC"/>
    <w:rsid w:val="5F37587B"/>
    <w:rsid w:val="60E05D50"/>
    <w:rsid w:val="62767062"/>
    <w:rsid w:val="629404C3"/>
    <w:rsid w:val="65123FAB"/>
    <w:rsid w:val="662B2270"/>
    <w:rsid w:val="67770121"/>
    <w:rsid w:val="68166E22"/>
    <w:rsid w:val="6A53643B"/>
    <w:rsid w:val="6AE83DB6"/>
    <w:rsid w:val="6DBA7B31"/>
    <w:rsid w:val="6E383F7B"/>
    <w:rsid w:val="6F350334"/>
    <w:rsid w:val="6F590A2C"/>
    <w:rsid w:val="6FDA34DE"/>
    <w:rsid w:val="71843E16"/>
    <w:rsid w:val="719B36E3"/>
    <w:rsid w:val="71C76FFB"/>
    <w:rsid w:val="71D84351"/>
    <w:rsid w:val="71EF313A"/>
    <w:rsid w:val="71FC063F"/>
    <w:rsid w:val="72674101"/>
    <w:rsid w:val="727308E4"/>
    <w:rsid w:val="72FE3A39"/>
    <w:rsid w:val="730E0B33"/>
    <w:rsid w:val="747073AE"/>
    <w:rsid w:val="76A219CF"/>
    <w:rsid w:val="778B034A"/>
    <w:rsid w:val="77AB1EAD"/>
    <w:rsid w:val="77AE27C6"/>
    <w:rsid w:val="787B7539"/>
    <w:rsid w:val="79FD375A"/>
    <w:rsid w:val="7A3A679E"/>
    <w:rsid w:val="7B205ADC"/>
    <w:rsid w:val="7C222E5C"/>
    <w:rsid w:val="7CD33E68"/>
    <w:rsid w:val="7D2116F5"/>
    <w:rsid w:val="7E077A54"/>
    <w:rsid w:val="7E22289E"/>
    <w:rsid w:val="7E2926E1"/>
    <w:rsid w:val="7FCB4417"/>
    <w:rsid w:val="7FE04B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A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67AF"/>
    <w:pPr>
      <w:widowControl/>
      <w:spacing w:before="100" w:beforeAutospacing="1" w:after="100" w:afterAutospacing="1"/>
      <w:jc w:val="left"/>
    </w:pPr>
    <w:rPr>
      <w:rFonts w:ascii="宋体" w:hAnsi="宋体" w:cs="宋体"/>
      <w:kern w:val="0"/>
      <w:sz w:val="24"/>
    </w:rPr>
  </w:style>
  <w:style w:type="paragraph" w:customStyle="1" w:styleId="3">
    <w:name w:val="正文_3"/>
    <w:uiPriority w:val="99"/>
    <w:rsid w:val="00F267AF"/>
    <w:pPr>
      <w:widowControl w:val="0"/>
      <w:jc w:val="both"/>
    </w:pPr>
  </w:style>
  <w:style w:type="paragraph" w:customStyle="1" w:styleId="2">
    <w:name w:val="正文2"/>
    <w:uiPriority w:val="99"/>
    <w:rsid w:val="00F267AF"/>
    <w:pPr>
      <w:widowControl w:val="0"/>
      <w:jc w:val="both"/>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7</Pages>
  <Words>611</Words>
  <Characters>3483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2019-05-24T06:31:00Z</dcterms:created>
  <dc:creator>Administrator</dc:creator>
  <lastModifiedBy>User</lastModifiedBy>
  <dcterms:modified xsi:type="dcterms:W3CDTF">2019-06-13T03:10:00Z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